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04056" w:rsidRPr="000C3F5F" w:rsidRDefault="00681E55" w:rsidP="00681E55">
      <w:pPr>
        <w:jc w:val="center"/>
        <w:rPr>
          <w:rFonts w:ascii="Arial" w:hAnsi="Arial" w:cs="Arial"/>
        </w:rPr>
      </w:pPr>
      <w:r w:rsidRPr="000C3F5F">
        <w:rPr>
          <w:rFonts w:ascii="Arial" w:hAnsi="Arial" w:cs="Arial"/>
        </w:rPr>
        <w:t>AR2000ex Rheometer Standard Operating Procedures</w:t>
      </w:r>
    </w:p>
    <w:p w:rsidR="00681E55" w:rsidRPr="000C3F5F" w:rsidRDefault="00681E55" w:rsidP="00681E55">
      <w:pPr>
        <w:jc w:val="center"/>
        <w:rPr>
          <w:rFonts w:ascii="Arial" w:hAnsi="Arial" w:cs="Arial"/>
        </w:rPr>
      </w:pPr>
      <w:r w:rsidRPr="000C3F5F">
        <w:rPr>
          <w:rFonts w:ascii="Arial" w:hAnsi="Arial" w:cs="Arial"/>
        </w:rPr>
        <w:t>Revised: 5/6/2017</w:t>
      </w:r>
    </w:p>
    <w:p w:rsidR="00681E55" w:rsidRPr="000C3F5F" w:rsidRDefault="00681E55" w:rsidP="00681E55">
      <w:pPr>
        <w:jc w:val="center"/>
        <w:rPr>
          <w:rFonts w:ascii="Arial" w:hAnsi="Arial" w:cs="Arial"/>
        </w:rPr>
      </w:pPr>
    </w:p>
    <w:p w:rsidR="000C3F5F" w:rsidRPr="000C3F5F" w:rsidRDefault="001C70F3" w:rsidP="001C70F3">
      <w:pPr>
        <w:jc w:val="center"/>
        <w:rPr>
          <w:rFonts w:ascii="Arial" w:hAnsi="Arial" w:cs="Arial"/>
          <w:u w:val="single"/>
        </w:rPr>
      </w:pPr>
      <w:r w:rsidRPr="001C70F3">
        <w:rPr>
          <w:rFonts w:ascii="Arial" w:hAnsi="Arial" w:cs="Arial"/>
          <w:noProof/>
        </w:rPr>
        <w:drawing>
          <wp:inline distT="0" distB="0" distL="0" distR="0">
            <wp:extent cx="2640330" cy="3520440"/>
            <wp:effectExtent l="0" t="0" r="762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0170509_114000.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640330" cy="3520440"/>
                    </a:xfrm>
                    <a:prstGeom prst="rect">
                      <a:avLst/>
                    </a:prstGeom>
                  </pic:spPr>
                </pic:pic>
              </a:graphicData>
            </a:graphic>
          </wp:inline>
        </w:drawing>
      </w:r>
    </w:p>
    <w:p w:rsidR="000C3F5F" w:rsidRPr="000C3F5F" w:rsidRDefault="000C3F5F" w:rsidP="00681E55">
      <w:pPr>
        <w:rPr>
          <w:rFonts w:ascii="Arial" w:hAnsi="Arial" w:cs="Arial"/>
          <w:u w:val="single"/>
        </w:rPr>
      </w:pPr>
    </w:p>
    <w:p w:rsidR="00681E55" w:rsidRPr="000C3F5F" w:rsidRDefault="000C3F5F" w:rsidP="00681E55">
      <w:pPr>
        <w:rPr>
          <w:rFonts w:ascii="Arial" w:hAnsi="Arial" w:cs="Arial"/>
          <w:u w:val="single"/>
        </w:rPr>
      </w:pPr>
      <w:r>
        <w:rPr>
          <w:rFonts w:ascii="Arial" w:hAnsi="Arial" w:cs="Arial"/>
          <w:u w:val="single"/>
        </w:rPr>
        <w:t>Startup Procedure</w:t>
      </w:r>
    </w:p>
    <w:p w:rsidR="00864D03" w:rsidRDefault="00864D03" w:rsidP="00864D03">
      <w:pPr>
        <w:pStyle w:val="ListParagraph"/>
        <w:numPr>
          <w:ilvl w:val="0"/>
          <w:numId w:val="1"/>
        </w:numPr>
        <w:rPr>
          <w:rFonts w:ascii="Arial" w:hAnsi="Arial" w:cs="Arial"/>
        </w:rPr>
      </w:pPr>
      <w:r>
        <w:rPr>
          <w:rFonts w:ascii="Arial" w:hAnsi="Arial" w:cs="Arial"/>
        </w:rPr>
        <w:t>Remove the black bearing lock by holding it place while turning the draw rod knob on the top of the instrument counterclockwise. Once the lock has been removed, the spindle should rotate freely.</w:t>
      </w:r>
    </w:p>
    <w:p w:rsidR="00864D03" w:rsidRDefault="00864D03" w:rsidP="000C3F5F">
      <w:pPr>
        <w:pStyle w:val="ListParagraph"/>
        <w:numPr>
          <w:ilvl w:val="0"/>
          <w:numId w:val="1"/>
        </w:numPr>
        <w:rPr>
          <w:rFonts w:ascii="Arial" w:hAnsi="Arial" w:cs="Arial"/>
        </w:rPr>
      </w:pPr>
      <w:r>
        <w:rPr>
          <w:rFonts w:ascii="Arial" w:hAnsi="Arial" w:cs="Arial"/>
        </w:rPr>
        <w:t xml:space="preserve">Turn on power to the rheometer by flipping the switch located behind the electronic control box. </w:t>
      </w:r>
    </w:p>
    <w:p w:rsidR="000C3F5F" w:rsidRPr="000C3F5F" w:rsidRDefault="000C3F5F" w:rsidP="000C3F5F">
      <w:pPr>
        <w:pStyle w:val="ListParagraph"/>
        <w:numPr>
          <w:ilvl w:val="0"/>
          <w:numId w:val="1"/>
        </w:numPr>
        <w:rPr>
          <w:rFonts w:ascii="Arial" w:hAnsi="Arial" w:cs="Arial"/>
        </w:rPr>
      </w:pPr>
      <w:r w:rsidRPr="000C3F5F">
        <w:rPr>
          <w:rFonts w:ascii="Arial" w:hAnsi="Arial" w:cs="Arial"/>
        </w:rPr>
        <w:t xml:space="preserve">Please sign into lab notebook on the center table in the room. Then, log onto the </w:t>
      </w:r>
      <w:r w:rsidR="00E45B8F">
        <w:rPr>
          <w:rFonts w:ascii="Arial" w:hAnsi="Arial" w:cs="Arial"/>
        </w:rPr>
        <w:t>rheometer</w:t>
      </w:r>
      <w:r w:rsidRPr="000C3F5F">
        <w:rPr>
          <w:rFonts w:ascii="Arial" w:hAnsi="Arial" w:cs="Arial"/>
        </w:rPr>
        <w:t xml:space="preserve"> computer using your ISU </w:t>
      </w:r>
      <w:proofErr w:type="spellStart"/>
      <w:r w:rsidRPr="000C3F5F">
        <w:rPr>
          <w:rFonts w:ascii="Arial" w:hAnsi="Arial" w:cs="Arial"/>
        </w:rPr>
        <w:t>NetID</w:t>
      </w:r>
      <w:proofErr w:type="spellEnd"/>
      <w:r w:rsidRPr="000C3F5F">
        <w:rPr>
          <w:rFonts w:ascii="Arial" w:hAnsi="Arial" w:cs="Arial"/>
        </w:rPr>
        <w:t>. The Launchpad billing software will open.</w:t>
      </w:r>
    </w:p>
    <w:p w:rsidR="000C3F5F" w:rsidRPr="000C3F5F" w:rsidRDefault="000C3F5F" w:rsidP="000C3F5F">
      <w:pPr>
        <w:pStyle w:val="ListParagraph"/>
        <w:ind w:left="0"/>
        <w:jc w:val="center"/>
        <w:rPr>
          <w:rFonts w:ascii="Arial" w:hAnsi="Arial" w:cs="Arial"/>
        </w:rPr>
      </w:pPr>
    </w:p>
    <w:p w:rsidR="000C3F5F" w:rsidRPr="000C3F5F" w:rsidRDefault="000C3F5F" w:rsidP="000C3F5F">
      <w:pPr>
        <w:pStyle w:val="Normal1"/>
        <w:numPr>
          <w:ilvl w:val="1"/>
          <w:numId w:val="1"/>
        </w:numPr>
        <w:rPr>
          <w:szCs w:val="22"/>
        </w:rPr>
      </w:pPr>
      <w:r w:rsidRPr="000C3F5F">
        <w:rPr>
          <w:szCs w:val="22"/>
        </w:rPr>
        <w:t xml:space="preserve">Click the Login button that appears on the screen. </w:t>
      </w:r>
    </w:p>
    <w:p w:rsidR="000C3F5F" w:rsidRPr="000C3F5F" w:rsidRDefault="000C3F5F" w:rsidP="000C3F5F">
      <w:pPr>
        <w:pStyle w:val="Normal1"/>
        <w:numPr>
          <w:ilvl w:val="1"/>
          <w:numId w:val="1"/>
        </w:numPr>
        <w:rPr>
          <w:szCs w:val="22"/>
        </w:rPr>
      </w:pPr>
      <w:r w:rsidRPr="000C3F5F">
        <w:rPr>
          <w:szCs w:val="22"/>
        </w:rPr>
        <w:t xml:space="preserve">The first time you use the software you will get another window asking if you are using an ISU </w:t>
      </w:r>
      <w:proofErr w:type="spellStart"/>
      <w:r w:rsidRPr="000C3F5F">
        <w:rPr>
          <w:szCs w:val="22"/>
        </w:rPr>
        <w:t>NetID</w:t>
      </w:r>
      <w:proofErr w:type="spellEnd"/>
      <w:r w:rsidRPr="000C3F5F">
        <w:rPr>
          <w:szCs w:val="22"/>
        </w:rPr>
        <w:t xml:space="preserve"> or an external account.  Leave it on the default of ISU </w:t>
      </w:r>
      <w:proofErr w:type="spellStart"/>
      <w:r w:rsidRPr="000C3F5F">
        <w:rPr>
          <w:szCs w:val="22"/>
        </w:rPr>
        <w:t>NetID</w:t>
      </w:r>
      <w:proofErr w:type="spellEnd"/>
      <w:r w:rsidRPr="000C3F5F">
        <w:rPr>
          <w:szCs w:val="22"/>
        </w:rPr>
        <w:t xml:space="preserve"> then click Continue.</w:t>
      </w:r>
    </w:p>
    <w:p w:rsidR="000C3F5F" w:rsidRPr="000C3F5F" w:rsidRDefault="000C3F5F" w:rsidP="000C3F5F">
      <w:pPr>
        <w:pStyle w:val="Normal1"/>
        <w:jc w:val="center"/>
        <w:rPr>
          <w:szCs w:val="22"/>
        </w:rPr>
      </w:pPr>
      <w:r w:rsidRPr="000C3F5F">
        <w:rPr>
          <w:noProof/>
          <w:szCs w:val="22"/>
          <w:lang w:eastAsia="en-US"/>
        </w:rPr>
        <w:lastRenderedPageBreak/>
        <w:drawing>
          <wp:inline distT="0" distB="0" distL="0" distR="0" wp14:anchorId="04C1F98E" wp14:editId="208F7FE0">
            <wp:extent cx="2495550" cy="198733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pture 1.PNG"/>
                    <pic:cNvPicPr/>
                  </pic:nvPicPr>
                  <pic:blipFill>
                    <a:blip r:embed="rId7">
                      <a:extLst>
                        <a:ext uri="{28A0092B-C50C-407E-A947-70E740481C1C}">
                          <a14:useLocalDpi xmlns:a14="http://schemas.microsoft.com/office/drawing/2010/main" val="0"/>
                        </a:ext>
                      </a:extLst>
                    </a:blip>
                    <a:stretch>
                      <a:fillRect/>
                    </a:stretch>
                  </pic:blipFill>
                  <pic:spPr>
                    <a:xfrm>
                      <a:off x="0" y="0"/>
                      <a:ext cx="2504983" cy="1994850"/>
                    </a:xfrm>
                    <a:prstGeom prst="rect">
                      <a:avLst/>
                    </a:prstGeom>
                  </pic:spPr>
                </pic:pic>
              </a:graphicData>
            </a:graphic>
          </wp:inline>
        </w:drawing>
      </w:r>
    </w:p>
    <w:p w:rsidR="000C3F5F" w:rsidRPr="000C3F5F" w:rsidRDefault="000C3F5F" w:rsidP="000C3F5F">
      <w:pPr>
        <w:pStyle w:val="Normal1"/>
        <w:numPr>
          <w:ilvl w:val="1"/>
          <w:numId w:val="1"/>
        </w:numPr>
        <w:rPr>
          <w:szCs w:val="22"/>
        </w:rPr>
      </w:pPr>
      <w:r w:rsidRPr="000C3F5F">
        <w:rPr>
          <w:szCs w:val="22"/>
        </w:rPr>
        <w:t>Enter your username and password.</w:t>
      </w:r>
    </w:p>
    <w:p w:rsidR="000C3F5F" w:rsidRPr="000C3F5F" w:rsidRDefault="000C3F5F" w:rsidP="000C3F5F">
      <w:pPr>
        <w:pStyle w:val="Normal1"/>
        <w:jc w:val="center"/>
        <w:rPr>
          <w:szCs w:val="22"/>
        </w:rPr>
      </w:pPr>
      <w:r w:rsidRPr="000C3F5F">
        <w:rPr>
          <w:noProof/>
          <w:szCs w:val="22"/>
          <w:lang w:eastAsia="en-US"/>
        </w:rPr>
        <w:drawing>
          <wp:inline distT="0" distB="0" distL="0" distR="0" wp14:anchorId="3C296C32" wp14:editId="1C28A05E">
            <wp:extent cx="4819135" cy="2724150"/>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pture 2.PNG"/>
                    <pic:cNvPicPr/>
                  </pic:nvPicPr>
                  <pic:blipFill>
                    <a:blip r:embed="rId8">
                      <a:extLst>
                        <a:ext uri="{28A0092B-C50C-407E-A947-70E740481C1C}">
                          <a14:useLocalDpi xmlns:a14="http://schemas.microsoft.com/office/drawing/2010/main" val="0"/>
                        </a:ext>
                      </a:extLst>
                    </a:blip>
                    <a:stretch>
                      <a:fillRect/>
                    </a:stretch>
                  </pic:blipFill>
                  <pic:spPr>
                    <a:xfrm>
                      <a:off x="0" y="0"/>
                      <a:ext cx="4840976" cy="2736496"/>
                    </a:xfrm>
                    <a:prstGeom prst="rect">
                      <a:avLst/>
                    </a:prstGeom>
                  </pic:spPr>
                </pic:pic>
              </a:graphicData>
            </a:graphic>
          </wp:inline>
        </w:drawing>
      </w:r>
    </w:p>
    <w:p w:rsidR="000C3F5F" w:rsidRPr="000C3F5F" w:rsidRDefault="000C3F5F" w:rsidP="000C3F5F">
      <w:pPr>
        <w:pStyle w:val="Normal1"/>
        <w:jc w:val="center"/>
        <w:rPr>
          <w:szCs w:val="22"/>
        </w:rPr>
      </w:pPr>
    </w:p>
    <w:p w:rsidR="000C3F5F" w:rsidRDefault="000C3F5F" w:rsidP="00AD5A77">
      <w:pPr>
        <w:pStyle w:val="Normal1"/>
        <w:rPr>
          <w:szCs w:val="22"/>
        </w:rPr>
      </w:pPr>
    </w:p>
    <w:p w:rsidR="00AD5A77" w:rsidRDefault="00AD5A77" w:rsidP="00AD5A77">
      <w:pPr>
        <w:pStyle w:val="Normal1"/>
        <w:rPr>
          <w:szCs w:val="22"/>
        </w:rPr>
      </w:pPr>
    </w:p>
    <w:p w:rsidR="00AD5A77" w:rsidRDefault="00AD5A77" w:rsidP="00AD5A77">
      <w:pPr>
        <w:pStyle w:val="Normal1"/>
        <w:rPr>
          <w:szCs w:val="22"/>
        </w:rPr>
      </w:pPr>
    </w:p>
    <w:p w:rsidR="00AD5A77" w:rsidRDefault="00AD5A77" w:rsidP="00AD5A77">
      <w:pPr>
        <w:pStyle w:val="Normal1"/>
        <w:rPr>
          <w:szCs w:val="22"/>
        </w:rPr>
      </w:pPr>
    </w:p>
    <w:p w:rsidR="00AD5A77" w:rsidRDefault="00AD5A77" w:rsidP="00AD5A77">
      <w:pPr>
        <w:pStyle w:val="Normal1"/>
        <w:rPr>
          <w:szCs w:val="22"/>
        </w:rPr>
      </w:pPr>
    </w:p>
    <w:p w:rsidR="00AD5A77" w:rsidRDefault="00AD5A77" w:rsidP="00AD5A77">
      <w:pPr>
        <w:pStyle w:val="Normal1"/>
        <w:rPr>
          <w:szCs w:val="22"/>
        </w:rPr>
      </w:pPr>
    </w:p>
    <w:p w:rsidR="00AD5A77" w:rsidRDefault="00AD5A77" w:rsidP="00AD5A77">
      <w:pPr>
        <w:pStyle w:val="Normal1"/>
        <w:rPr>
          <w:szCs w:val="22"/>
        </w:rPr>
      </w:pPr>
    </w:p>
    <w:p w:rsidR="00AD5A77" w:rsidRDefault="00AD5A77" w:rsidP="00AD5A77">
      <w:pPr>
        <w:pStyle w:val="Normal1"/>
        <w:rPr>
          <w:szCs w:val="22"/>
        </w:rPr>
      </w:pPr>
    </w:p>
    <w:p w:rsidR="00AD5A77" w:rsidRDefault="00AD5A77" w:rsidP="00AD5A77">
      <w:pPr>
        <w:pStyle w:val="Normal1"/>
        <w:rPr>
          <w:szCs w:val="22"/>
        </w:rPr>
      </w:pPr>
    </w:p>
    <w:p w:rsidR="00AD5A77" w:rsidRDefault="00AD5A77" w:rsidP="00AD5A77">
      <w:pPr>
        <w:pStyle w:val="Normal1"/>
        <w:rPr>
          <w:szCs w:val="22"/>
        </w:rPr>
      </w:pPr>
    </w:p>
    <w:p w:rsidR="00AD5A77" w:rsidRDefault="00AD5A77" w:rsidP="00AD5A77">
      <w:pPr>
        <w:pStyle w:val="Normal1"/>
        <w:rPr>
          <w:szCs w:val="22"/>
        </w:rPr>
      </w:pPr>
    </w:p>
    <w:p w:rsidR="00AD5A77" w:rsidRDefault="00AD5A77" w:rsidP="00AD5A77">
      <w:pPr>
        <w:pStyle w:val="Normal1"/>
        <w:rPr>
          <w:szCs w:val="22"/>
        </w:rPr>
      </w:pPr>
    </w:p>
    <w:p w:rsidR="00AD5A77" w:rsidRDefault="00AD5A77" w:rsidP="00AD5A77">
      <w:pPr>
        <w:pStyle w:val="Normal1"/>
        <w:rPr>
          <w:szCs w:val="22"/>
        </w:rPr>
      </w:pPr>
    </w:p>
    <w:p w:rsidR="00AD5A77" w:rsidRPr="000C3F5F" w:rsidRDefault="00AD5A77" w:rsidP="00AD5A77">
      <w:pPr>
        <w:pStyle w:val="Normal1"/>
        <w:rPr>
          <w:szCs w:val="22"/>
        </w:rPr>
      </w:pPr>
    </w:p>
    <w:p w:rsidR="000C3F5F" w:rsidRPr="000C3F5F" w:rsidRDefault="000C3F5F" w:rsidP="000C3F5F">
      <w:pPr>
        <w:pStyle w:val="Normal1"/>
        <w:numPr>
          <w:ilvl w:val="1"/>
          <w:numId w:val="1"/>
        </w:numPr>
        <w:rPr>
          <w:szCs w:val="22"/>
        </w:rPr>
      </w:pPr>
      <w:r w:rsidRPr="000C3F5F">
        <w:rPr>
          <w:szCs w:val="22"/>
        </w:rPr>
        <w:lastRenderedPageBreak/>
        <w:t>Enter your account number, supervising professor, sample description, experiment description, and click next. (NOTE: The account number will auto format so just enter the numbers and it will enter the dashes for you)</w:t>
      </w:r>
    </w:p>
    <w:p w:rsidR="000C3F5F" w:rsidRPr="000C3F5F" w:rsidRDefault="000C3F5F" w:rsidP="000C3F5F">
      <w:pPr>
        <w:pStyle w:val="Normal1"/>
        <w:ind w:left="720"/>
        <w:rPr>
          <w:szCs w:val="22"/>
        </w:rPr>
      </w:pPr>
    </w:p>
    <w:p w:rsidR="000C3F5F" w:rsidRPr="000C3F5F" w:rsidRDefault="000C3F5F" w:rsidP="000C3F5F">
      <w:pPr>
        <w:pStyle w:val="Normal1"/>
        <w:jc w:val="center"/>
        <w:rPr>
          <w:szCs w:val="22"/>
        </w:rPr>
      </w:pPr>
      <w:r w:rsidRPr="000C3F5F">
        <w:rPr>
          <w:noProof/>
          <w:szCs w:val="22"/>
          <w:lang w:eastAsia="en-US"/>
        </w:rPr>
        <w:drawing>
          <wp:inline distT="0" distB="0" distL="0" distR="0" wp14:anchorId="5D9D06B2" wp14:editId="6C16BE9E">
            <wp:extent cx="2847975" cy="2606944"/>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apture 3.PNG"/>
                    <pic:cNvPicPr/>
                  </pic:nvPicPr>
                  <pic:blipFill>
                    <a:blip r:embed="rId9">
                      <a:extLst>
                        <a:ext uri="{28A0092B-C50C-407E-A947-70E740481C1C}">
                          <a14:useLocalDpi xmlns:a14="http://schemas.microsoft.com/office/drawing/2010/main" val="0"/>
                        </a:ext>
                      </a:extLst>
                    </a:blip>
                    <a:stretch>
                      <a:fillRect/>
                    </a:stretch>
                  </pic:blipFill>
                  <pic:spPr>
                    <a:xfrm>
                      <a:off x="0" y="0"/>
                      <a:ext cx="2871867" cy="2628814"/>
                    </a:xfrm>
                    <a:prstGeom prst="rect">
                      <a:avLst/>
                    </a:prstGeom>
                  </pic:spPr>
                </pic:pic>
              </a:graphicData>
            </a:graphic>
          </wp:inline>
        </w:drawing>
      </w:r>
    </w:p>
    <w:p w:rsidR="000C3F5F" w:rsidRPr="000C3F5F" w:rsidRDefault="000C3F5F" w:rsidP="000C3F5F">
      <w:pPr>
        <w:pStyle w:val="Normal1"/>
        <w:jc w:val="center"/>
        <w:rPr>
          <w:szCs w:val="22"/>
        </w:rPr>
      </w:pPr>
    </w:p>
    <w:p w:rsidR="000C3F5F" w:rsidRPr="000C3F5F" w:rsidRDefault="000C3F5F" w:rsidP="000C3F5F">
      <w:pPr>
        <w:pStyle w:val="Normal1"/>
        <w:numPr>
          <w:ilvl w:val="0"/>
          <w:numId w:val="1"/>
        </w:numPr>
        <w:rPr>
          <w:szCs w:val="22"/>
        </w:rPr>
      </w:pPr>
      <w:r w:rsidRPr="000C3F5F">
        <w:rPr>
          <w:szCs w:val="22"/>
        </w:rPr>
        <w:t xml:space="preserve">Once this information is entered, the TA Instrument Explorer button will be displayed. </w:t>
      </w:r>
    </w:p>
    <w:p w:rsidR="000C3F5F" w:rsidRPr="000C3F5F" w:rsidRDefault="000C3F5F" w:rsidP="000C3F5F">
      <w:pPr>
        <w:pStyle w:val="Normal1"/>
        <w:rPr>
          <w:szCs w:val="22"/>
        </w:rPr>
      </w:pPr>
    </w:p>
    <w:p w:rsidR="000C3F5F" w:rsidRPr="000C3F5F" w:rsidRDefault="000C3F5F" w:rsidP="000C3F5F">
      <w:pPr>
        <w:pStyle w:val="Normal1"/>
        <w:jc w:val="center"/>
        <w:rPr>
          <w:szCs w:val="22"/>
        </w:rPr>
      </w:pPr>
      <w:r w:rsidRPr="000C3F5F">
        <w:rPr>
          <w:noProof/>
          <w:szCs w:val="22"/>
          <w:lang w:eastAsia="en-US"/>
        </w:rPr>
        <w:drawing>
          <wp:inline distT="0" distB="0" distL="0" distR="0" wp14:anchorId="3F9B9914" wp14:editId="4F4C5A79">
            <wp:extent cx="2695575" cy="230694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apture 4.PNG"/>
                    <pic:cNvPicPr/>
                  </pic:nvPicPr>
                  <pic:blipFill>
                    <a:blip r:embed="rId10">
                      <a:extLst>
                        <a:ext uri="{28A0092B-C50C-407E-A947-70E740481C1C}">
                          <a14:useLocalDpi xmlns:a14="http://schemas.microsoft.com/office/drawing/2010/main" val="0"/>
                        </a:ext>
                      </a:extLst>
                    </a:blip>
                    <a:stretch>
                      <a:fillRect/>
                    </a:stretch>
                  </pic:blipFill>
                  <pic:spPr>
                    <a:xfrm>
                      <a:off x="0" y="0"/>
                      <a:ext cx="2712540" cy="2321468"/>
                    </a:xfrm>
                    <a:prstGeom prst="rect">
                      <a:avLst/>
                    </a:prstGeom>
                  </pic:spPr>
                </pic:pic>
              </a:graphicData>
            </a:graphic>
          </wp:inline>
        </w:drawing>
      </w:r>
    </w:p>
    <w:p w:rsidR="000C3F5F" w:rsidRPr="000C3F5F" w:rsidRDefault="000C3F5F" w:rsidP="000C3F5F">
      <w:pPr>
        <w:pStyle w:val="Normal1"/>
        <w:jc w:val="center"/>
        <w:rPr>
          <w:szCs w:val="22"/>
        </w:rPr>
      </w:pPr>
    </w:p>
    <w:p w:rsidR="000C3F5F" w:rsidRPr="000C3F5F" w:rsidRDefault="000C3F5F" w:rsidP="000C3F5F">
      <w:pPr>
        <w:pStyle w:val="Normal1"/>
        <w:jc w:val="center"/>
        <w:rPr>
          <w:szCs w:val="22"/>
        </w:rPr>
      </w:pPr>
    </w:p>
    <w:p w:rsidR="000C3F5F" w:rsidRPr="000C3F5F" w:rsidRDefault="000C3F5F" w:rsidP="000C3F5F">
      <w:pPr>
        <w:pStyle w:val="Normal1"/>
        <w:numPr>
          <w:ilvl w:val="0"/>
          <w:numId w:val="1"/>
        </w:numPr>
        <w:rPr>
          <w:szCs w:val="22"/>
        </w:rPr>
      </w:pPr>
      <w:r w:rsidRPr="000C3F5F">
        <w:rPr>
          <w:szCs w:val="22"/>
        </w:rPr>
        <w:t xml:space="preserve">Click to open the TA Instrument Explorer and select the </w:t>
      </w:r>
      <w:r>
        <w:rPr>
          <w:szCs w:val="22"/>
        </w:rPr>
        <w:t>AR2000ex</w:t>
      </w:r>
      <w:r w:rsidR="00A936AA">
        <w:rPr>
          <w:szCs w:val="22"/>
        </w:rPr>
        <w:t xml:space="preserve"> icon, prompting the</w:t>
      </w:r>
    </w:p>
    <w:p w:rsidR="00681E55" w:rsidRDefault="00681E55" w:rsidP="00A936AA">
      <w:pPr>
        <w:pStyle w:val="ListParagraph"/>
        <w:rPr>
          <w:rFonts w:ascii="Arial" w:hAnsi="Arial" w:cs="Arial"/>
        </w:rPr>
      </w:pPr>
      <w:r w:rsidRPr="000C3F5F">
        <w:rPr>
          <w:rFonts w:ascii="Arial" w:hAnsi="Arial" w:cs="Arial"/>
        </w:rPr>
        <w:t>AR Instrument Control</w:t>
      </w:r>
      <w:r w:rsidR="000C3F5F">
        <w:rPr>
          <w:rFonts w:ascii="Arial" w:hAnsi="Arial" w:cs="Arial"/>
        </w:rPr>
        <w:t xml:space="preserve"> software</w:t>
      </w:r>
      <w:r w:rsidRPr="000C3F5F">
        <w:rPr>
          <w:rFonts w:ascii="Arial" w:hAnsi="Arial" w:cs="Arial"/>
        </w:rPr>
        <w:t xml:space="preserve"> </w:t>
      </w:r>
      <w:r w:rsidR="00A936AA">
        <w:rPr>
          <w:rFonts w:ascii="Arial" w:hAnsi="Arial" w:cs="Arial"/>
        </w:rPr>
        <w:t>to open</w:t>
      </w:r>
      <w:r w:rsidR="00F41762">
        <w:rPr>
          <w:rFonts w:ascii="Arial" w:hAnsi="Arial" w:cs="Arial"/>
        </w:rPr>
        <w:t xml:space="preserve">, featuring the </w:t>
      </w:r>
      <w:r w:rsidR="00CC1248" w:rsidRPr="00CC1248">
        <w:rPr>
          <w:rFonts w:ascii="Arial" w:hAnsi="Arial" w:cs="Arial"/>
          <w:b/>
        </w:rPr>
        <w:t>Instrument Status</w:t>
      </w:r>
      <w:r w:rsidR="00F41762">
        <w:rPr>
          <w:rFonts w:ascii="Arial" w:hAnsi="Arial" w:cs="Arial"/>
        </w:rPr>
        <w:t xml:space="preserve"> tab</w:t>
      </w:r>
      <w:r w:rsidR="00A936AA">
        <w:rPr>
          <w:rFonts w:ascii="Arial" w:hAnsi="Arial" w:cs="Arial"/>
        </w:rPr>
        <w:t>.</w:t>
      </w:r>
      <w:r w:rsidR="00F41762">
        <w:rPr>
          <w:rFonts w:ascii="Arial" w:hAnsi="Arial" w:cs="Arial"/>
        </w:rPr>
        <w:t xml:space="preserve"> From the left</w:t>
      </w:r>
      <w:r w:rsidR="00CC1248">
        <w:rPr>
          <w:rFonts w:ascii="Arial" w:hAnsi="Arial" w:cs="Arial"/>
        </w:rPr>
        <w:t xml:space="preserve"> of the </w:t>
      </w:r>
      <w:r w:rsidR="00CC1248" w:rsidRPr="00CC1248">
        <w:rPr>
          <w:rFonts w:ascii="Arial" w:hAnsi="Arial" w:cs="Arial"/>
          <w:b/>
        </w:rPr>
        <w:t>Instrument Status</w:t>
      </w:r>
      <w:r w:rsidR="00CC1248">
        <w:rPr>
          <w:rFonts w:ascii="Arial" w:hAnsi="Arial" w:cs="Arial"/>
        </w:rPr>
        <w:t xml:space="preserve"> tab</w:t>
      </w:r>
      <w:r w:rsidR="00F41762">
        <w:rPr>
          <w:rFonts w:ascii="Arial" w:hAnsi="Arial" w:cs="Arial"/>
        </w:rPr>
        <w:t xml:space="preserve">, the </w:t>
      </w:r>
      <w:r w:rsidR="00CC1248" w:rsidRPr="00CC1248">
        <w:rPr>
          <w:rFonts w:ascii="Arial" w:hAnsi="Arial" w:cs="Arial"/>
          <w:b/>
        </w:rPr>
        <w:t>Geometry</w:t>
      </w:r>
      <w:r w:rsidR="00F41762">
        <w:rPr>
          <w:rFonts w:ascii="Arial" w:hAnsi="Arial" w:cs="Arial"/>
        </w:rPr>
        <w:t xml:space="preserve">, </w:t>
      </w:r>
      <w:r w:rsidR="00CC1248" w:rsidRPr="00CC1248">
        <w:rPr>
          <w:rFonts w:ascii="Arial" w:hAnsi="Arial" w:cs="Arial"/>
          <w:b/>
        </w:rPr>
        <w:t>Procedure</w:t>
      </w:r>
      <w:r w:rsidR="00F41762">
        <w:rPr>
          <w:rFonts w:ascii="Arial" w:hAnsi="Arial" w:cs="Arial"/>
        </w:rPr>
        <w:t>,</w:t>
      </w:r>
      <w:r w:rsidR="00CC1248">
        <w:rPr>
          <w:rFonts w:ascii="Arial" w:hAnsi="Arial" w:cs="Arial"/>
        </w:rPr>
        <w:t xml:space="preserve"> </w:t>
      </w:r>
      <w:r w:rsidR="00CC1248" w:rsidRPr="00CC1248">
        <w:rPr>
          <w:rFonts w:ascii="Arial" w:hAnsi="Arial" w:cs="Arial"/>
          <w:b/>
        </w:rPr>
        <w:t>Notes</w:t>
      </w:r>
      <w:r w:rsidR="00CC1248">
        <w:rPr>
          <w:rFonts w:ascii="Arial" w:hAnsi="Arial" w:cs="Arial"/>
        </w:rPr>
        <w:t xml:space="preserve">, and </w:t>
      </w:r>
      <w:proofErr w:type="spellStart"/>
      <w:r w:rsidR="00CC1248" w:rsidRPr="00CC1248">
        <w:rPr>
          <w:rFonts w:ascii="Arial" w:hAnsi="Arial" w:cs="Arial"/>
          <w:b/>
        </w:rPr>
        <w:t>RealTimePlot</w:t>
      </w:r>
      <w:proofErr w:type="spellEnd"/>
      <w:r w:rsidR="00CC1248">
        <w:rPr>
          <w:rFonts w:ascii="Arial" w:hAnsi="Arial" w:cs="Arial"/>
        </w:rPr>
        <w:t xml:space="preserve"> tabs are also </w:t>
      </w:r>
      <w:r w:rsidR="00A07A49">
        <w:rPr>
          <w:rFonts w:ascii="Arial" w:hAnsi="Arial" w:cs="Arial"/>
        </w:rPr>
        <w:t>seen</w:t>
      </w:r>
      <w:r w:rsidR="00CC1248">
        <w:rPr>
          <w:rFonts w:ascii="Arial" w:hAnsi="Arial" w:cs="Arial"/>
        </w:rPr>
        <w:t>.</w:t>
      </w:r>
      <w:r w:rsidR="00A07A49">
        <w:rPr>
          <w:rFonts w:ascii="Arial" w:hAnsi="Arial" w:cs="Arial"/>
        </w:rPr>
        <w:t xml:space="preserve"> </w:t>
      </w:r>
    </w:p>
    <w:p w:rsidR="004B104A" w:rsidRDefault="00E32303" w:rsidP="004B104A">
      <w:pPr>
        <w:pStyle w:val="ListParagraph"/>
        <w:ind w:left="0"/>
        <w:jc w:val="center"/>
        <w:rPr>
          <w:rFonts w:ascii="Arial" w:hAnsi="Arial" w:cs="Arial"/>
        </w:rPr>
      </w:pPr>
      <w:r>
        <w:rPr>
          <w:rFonts w:ascii="Arial" w:hAnsi="Arial" w:cs="Arial"/>
          <w:noProof/>
        </w:rPr>
        <w:lastRenderedPageBreak/>
        <mc:AlternateContent>
          <mc:Choice Requires="wps">
            <w:drawing>
              <wp:anchor distT="0" distB="0" distL="114300" distR="114300" simplePos="0" relativeHeight="251677696" behindDoc="0" locked="0" layoutInCell="1" allowOverlap="1">
                <wp:simplePos x="0" y="0"/>
                <wp:positionH relativeFrom="column">
                  <wp:posOffset>2433955</wp:posOffset>
                </wp:positionH>
                <wp:positionV relativeFrom="paragraph">
                  <wp:posOffset>353376</wp:posOffset>
                </wp:positionV>
                <wp:extent cx="504883" cy="499274"/>
                <wp:effectExtent l="19050" t="19050" r="28575" b="15240"/>
                <wp:wrapNone/>
                <wp:docPr id="22" name="Rectangle 22"/>
                <wp:cNvGraphicFramePr/>
                <a:graphic xmlns:a="http://schemas.openxmlformats.org/drawingml/2006/main">
                  <a:graphicData uri="http://schemas.microsoft.com/office/word/2010/wordprocessingShape">
                    <wps:wsp>
                      <wps:cNvSpPr/>
                      <wps:spPr>
                        <a:xfrm>
                          <a:off x="0" y="0"/>
                          <a:ext cx="504883" cy="499274"/>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2473B9B" id="Rectangle 22" o:spid="_x0000_s1026" style="position:absolute;margin-left:191.65pt;margin-top:27.8pt;width:39.75pt;height:39.3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" filled="f" strokecolor="red" strokeweight="2.25pt"/>
            </w:pict>
          </mc:Fallback>
        </mc:AlternateContent>
      </w:r>
      <w:r w:rsidR="004B104A" w:rsidRPr="004B104A">
        <w:rPr>
          <w:rFonts w:ascii="Arial" w:hAnsi="Arial" w:cs="Arial"/>
          <w:noProof/>
        </w:rPr>
        <w:drawing>
          <wp:inline distT="0" distB="0" distL="0" distR="0">
            <wp:extent cx="3200400" cy="2621546"/>
            <wp:effectExtent l="0" t="0" r="0" b="7620"/>
            <wp:docPr id="5" name="Picture 5" descr="C:\Users\tcopelan\Downloads\AR2000ex SOP\Cap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copelan\Downloads\AR2000ex SOP\Capture1.PNG"/>
                    <pic:cNvPicPr>
                      <a:picLocks noChangeAspect="1" noChangeArrowheads="1"/>
                    </pic:cNvPicPr>
                  </pic:nvPicPr>
                  <pic:blipFill rotWithShape="1">
                    <a:blip r:embed="rId11">
                      <a:extLst>
                        <a:ext uri="{28A0092B-C50C-407E-A947-70E740481C1C}">
                          <a14:useLocalDpi xmlns:a14="http://schemas.microsoft.com/office/drawing/2010/main" val="0"/>
                        </a:ext>
                      </a:extLst>
                    </a:blip>
                    <a:srcRect l="691" b="1051"/>
                    <a:stretch/>
                  </pic:blipFill>
                  <pic:spPr bwMode="auto">
                    <a:xfrm>
                      <a:off x="0" y="0"/>
                      <a:ext cx="3215565" cy="2633968"/>
                    </a:xfrm>
                    <a:prstGeom prst="rect">
                      <a:avLst/>
                    </a:prstGeom>
                    <a:noFill/>
                    <a:ln>
                      <a:noFill/>
                    </a:ln>
                    <a:extLst>
                      <a:ext uri="{53640926-AAD7-44D8-BBD7-CCE9431645EC}">
                        <a14:shadowObscured xmlns:a14="http://schemas.microsoft.com/office/drawing/2010/main"/>
                      </a:ext>
                    </a:extLst>
                  </pic:spPr>
                </pic:pic>
              </a:graphicData>
            </a:graphic>
          </wp:inline>
        </w:drawing>
      </w:r>
    </w:p>
    <w:p w:rsidR="004B104A" w:rsidRDefault="004B104A" w:rsidP="004B104A">
      <w:pPr>
        <w:pStyle w:val="ListParagraph"/>
        <w:ind w:left="0"/>
        <w:jc w:val="center"/>
        <w:rPr>
          <w:rFonts w:ascii="Arial" w:hAnsi="Arial" w:cs="Arial"/>
        </w:rPr>
      </w:pPr>
    </w:p>
    <w:p w:rsidR="004B104A" w:rsidRDefault="00285FE1" w:rsidP="004B104A">
      <w:pPr>
        <w:pStyle w:val="ListParagraph"/>
        <w:ind w:left="0"/>
        <w:jc w:val="center"/>
        <w:rPr>
          <w:rFonts w:ascii="Arial" w:hAnsi="Arial" w:cs="Arial"/>
        </w:rPr>
      </w:pPr>
      <w:r>
        <w:rPr>
          <w:rFonts w:ascii="Arial" w:hAnsi="Arial" w:cs="Arial"/>
          <w:noProof/>
        </w:rPr>
        <mc:AlternateContent>
          <mc:Choice Requires="wps">
            <w:drawing>
              <wp:anchor distT="0" distB="0" distL="114300" distR="114300" simplePos="0" relativeHeight="251676672" behindDoc="0" locked="0" layoutInCell="1" allowOverlap="1" wp14:anchorId="50BA1BBC" wp14:editId="0EC6CC4C">
                <wp:simplePos x="0" y="0"/>
                <wp:positionH relativeFrom="margin">
                  <wp:posOffset>4936638</wp:posOffset>
                </wp:positionH>
                <wp:positionV relativeFrom="paragraph">
                  <wp:posOffset>214346</wp:posOffset>
                </wp:positionV>
                <wp:extent cx="768350" cy="212725"/>
                <wp:effectExtent l="361950" t="0" r="12700" b="53975"/>
                <wp:wrapNone/>
                <wp:docPr id="21" name="Line Callout 1 21"/>
                <wp:cNvGraphicFramePr/>
                <a:graphic xmlns:a="http://schemas.openxmlformats.org/drawingml/2006/main">
                  <a:graphicData uri="http://schemas.microsoft.com/office/word/2010/wordprocessingShape">
                    <wps:wsp>
                      <wps:cNvSpPr/>
                      <wps:spPr>
                        <a:xfrm>
                          <a:off x="0" y="0"/>
                          <a:ext cx="768350" cy="212725"/>
                        </a:xfrm>
                        <a:prstGeom prst="borderCallout1">
                          <a:avLst>
                            <a:gd name="adj1" fmla="val 50161"/>
                            <a:gd name="adj2" fmla="val -450"/>
                            <a:gd name="adj3" fmla="val 117775"/>
                            <a:gd name="adj4" fmla="val -45634"/>
                          </a:avLst>
                        </a:prstGeom>
                        <a:solidFill>
                          <a:schemeClr val="accent4">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85FE1" w:rsidRPr="00D9381C" w:rsidRDefault="00285FE1" w:rsidP="00285FE1">
                            <w:pPr>
                              <w:jc w:val="center"/>
                              <w:rPr>
                                <w:color w:val="000000" w:themeColor="text1"/>
                                <w:sz w:val="16"/>
                                <w:szCs w:val="16"/>
                              </w:rPr>
                            </w:pPr>
                            <w:proofErr w:type="spellStart"/>
                            <w:r>
                              <w:rPr>
                                <w:color w:val="000000" w:themeColor="text1"/>
                                <w:sz w:val="16"/>
                                <w:szCs w:val="16"/>
                              </w:rPr>
                              <w:t>RealTimePlot</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BA1BBC"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ine Callout 1 21" o:spid="_x0000_s1026" type="#_x0000_t47" style="position:absolute;left:0;text-align:left;margin-left:388.7pt;margin-top:16.9pt;width:60.5pt;height:16.7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" adj="-9857,25439,-97,10835" fillcolor="#fff2cc [663]" strokecolor="black [3213]" strokeweight="1pt">
                <v:textbox>
                  <w:txbxContent>
                    <w:p w:rsidR="00285FE1" w:rsidRPr="00D9381C" w:rsidRDefault="00285FE1" w:rsidP="00285FE1">
                      <w:pPr>
                        <w:jc w:val="center"/>
                        <w:rPr>
                          <w:color w:val="000000" w:themeColor="text1"/>
                          <w:sz w:val="16"/>
                          <w:szCs w:val="16"/>
                        </w:rPr>
                      </w:pPr>
                      <w:proofErr w:type="spellStart"/>
                      <w:r>
                        <w:rPr>
                          <w:color w:val="000000" w:themeColor="text1"/>
                          <w:sz w:val="16"/>
                          <w:szCs w:val="16"/>
                        </w:rPr>
                        <w:t>RealTimePlot</w:t>
                      </w:r>
                      <w:proofErr w:type="spellEnd"/>
                    </w:p>
                  </w:txbxContent>
                </v:textbox>
                <o:callout v:ext="edit" minusy="t"/>
                <w10:wrap anchorx="margin"/>
              </v:shape>
            </w:pict>
          </mc:Fallback>
        </mc:AlternateContent>
      </w:r>
      <w:r>
        <w:rPr>
          <w:rFonts w:ascii="Arial" w:hAnsi="Arial" w:cs="Arial"/>
          <w:noProof/>
        </w:rPr>
        <mc:AlternateContent>
          <mc:Choice Requires="wps">
            <w:drawing>
              <wp:anchor distT="0" distB="0" distL="114300" distR="114300" simplePos="0" relativeHeight="251674624" behindDoc="0" locked="0" layoutInCell="1" allowOverlap="1" wp14:anchorId="50BA1BBC" wp14:editId="0EC6CC4C">
                <wp:simplePos x="0" y="0"/>
                <wp:positionH relativeFrom="column">
                  <wp:posOffset>4235411</wp:posOffset>
                </wp:positionH>
                <wp:positionV relativeFrom="paragraph">
                  <wp:posOffset>607033</wp:posOffset>
                </wp:positionV>
                <wp:extent cx="459740" cy="212725"/>
                <wp:effectExtent l="342900" t="57150" r="16510" b="15875"/>
                <wp:wrapNone/>
                <wp:docPr id="20" name="Line Callout 1 20"/>
                <wp:cNvGraphicFramePr/>
                <a:graphic xmlns:a="http://schemas.openxmlformats.org/drawingml/2006/main">
                  <a:graphicData uri="http://schemas.microsoft.com/office/word/2010/wordprocessingShape">
                    <wps:wsp>
                      <wps:cNvSpPr/>
                      <wps:spPr>
                        <a:xfrm>
                          <a:off x="0" y="0"/>
                          <a:ext cx="459740" cy="212725"/>
                        </a:xfrm>
                        <a:prstGeom prst="borderCallout1">
                          <a:avLst>
                            <a:gd name="adj1" fmla="val 50161"/>
                            <a:gd name="adj2" fmla="val -450"/>
                            <a:gd name="adj3" fmla="val -21993"/>
                            <a:gd name="adj4" fmla="val -71094"/>
                          </a:avLst>
                        </a:prstGeom>
                        <a:solidFill>
                          <a:schemeClr val="accent4">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85FE1" w:rsidRPr="00D9381C" w:rsidRDefault="00285FE1" w:rsidP="00285FE1">
                            <w:pPr>
                              <w:jc w:val="center"/>
                              <w:rPr>
                                <w:color w:val="000000" w:themeColor="text1"/>
                                <w:sz w:val="16"/>
                                <w:szCs w:val="16"/>
                              </w:rPr>
                            </w:pPr>
                            <w:r>
                              <w:rPr>
                                <w:color w:val="000000" w:themeColor="text1"/>
                                <w:sz w:val="16"/>
                                <w:szCs w:val="16"/>
                              </w:rPr>
                              <w:t>Notes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BA1BBC" id="Line Callout 1 20" o:spid="_x0000_s1027" type="#_x0000_t47" style="position:absolute;left:0;text-align:left;margin-left:333.5pt;margin-top:47.8pt;width:36.2pt;height:16.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" adj="-15356,-4750,-97,10835" fillcolor="#fff2cc [663]" strokecolor="black [3213]" strokeweight="1pt">
                <v:textbox>
                  <w:txbxContent>
                    <w:p w:rsidR="00285FE1" w:rsidRPr="00D9381C" w:rsidRDefault="00285FE1" w:rsidP="00285FE1">
                      <w:pPr>
                        <w:jc w:val="center"/>
                        <w:rPr>
                          <w:color w:val="000000" w:themeColor="text1"/>
                          <w:sz w:val="16"/>
                          <w:szCs w:val="16"/>
                        </w:rPr>
                      </w:pPr>
                      <w:r>
                        <w:rPr>
                          <w:color w:val="000000" w:themeColor="text1"/>
                          <w:sz w:val="16"/>
                          <w:szCs w:val="16"/>
                        </w:rPr>
                        <w:t>Notes</w:t>
                      </w:r>
                    </w:p>
                  </w:txbxContent>
                </v:textbox>
              </v:shape>
            </w:pict>
          </mc:Fallback>
        </mc:AlternateContent>
      </w:r>
      <w:r>
        <w:rPr>
          <w:rFonts w:ascii="Arial" w:hAnsi="Arial" w:cs="Arial"/>
          <w:noProof/>
        </w:rPr>
        <mc:AlternateContent>
          <mc:Choice Requires="wps">
            <w:drawing>
              <wp:anchor distT="0" distB="0" distL="114300" distR="114300" simplePos="0" relativeHeight="251672576" behindDoc="0" locked="0" layoutInCell="1" allowOverlap="1" wp14:anchorId="50BA1BBC" wp14:editId="0EC6CC4C">
                <wp:simplePos x="0" y="0"/>
                <wp:positionH relativeFrom="column">
                  <wp:posOffset>3304182</wp:posOffset>
                </wp:positionH>
                <wp:positionV relativeFrom="paragraph">
                  <wp:posOffset>113369</wp:posOffset>
                </wp:positionV>
                <wp:extent cx="628015" cy="212725"/>
                <wp:effectExtent l="381000" t="0" r="19685" b="149225"/>
                <wp:wrapNone/>
                <wp:docPr id="19" name="Line Callout 1 19"/>
                <wp:cNvGraphicFramePr/>
                <a:graphic xmlns:a="http://schemas.openxmlformats.org/drawingml/2006/main">
                  <a:graphicData uri="http://schemas.microsoft.com/office/word/2010/wordprocessingShape">
                    <wps:wsp>
                      <wps:cNvSpPr/>
                      <wps:spPr>
                        <a:xfrm>
                          <a:off x="0" y="0"/>
                          <a:ext cx="628015" cy="212725"/>
                        </a:xfrm>
                        <a:prstGeom prst="borderCallout1">
                          <a:avLst>
                            <a:gd name="adj1" fmla="val 50161"/>
                            <a:gd name="adj2" fmla="val -450"/>
                            <a:gd name="adj3" fmla="val 157332"/>
                            <a:gd name="adj4" fmla="val -59555"/>
                          </a:avLst>
                        </a:prstGeom>
                        <a:solidFill>
                          <a:schemeClr val="accent4">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85FE1" w:rsidRPr="00D9381C" w:rsidRDefault="00285FE1" w:rsidP="00285FE1">
                            <w:pPr>
                              <w:jc w:val="center"/>
                              <w:rPr>
                                <w:color w:val="000000" w:themeColor="text1"/>
                                <w:sz w:val="16"/>
                                <w:szCs w:val="16"/>
                              </w:rPr>
                            </w:pPr>
                            <w:r>
                              <w:rPr>
                                <w:color w:val="000000" w:themeColor="text1"/>
                                <w:sz w:val="16"/>
                                <w:szCs w:val="16"/>
                              </w:rPr>
                              <w:t>Procedure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BA1BBC" id="Line Callout 1 19" o:spid="_x0000_s1028" type="#_x0000_t47" style="position:absolute;left:0;text-align:left;margin-left:260.15pt;margin-top:8.95pt;width:49.45pt;height:16.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" adj="-12864,33984,-97,10835" fillcolor="#fff2cc [663]" strokecolor="black [3213]" strokeweight="1pt">
                <v:textbox>
                  <w:txbxContent>
                    <w:p w:rsidR="00285FE1" w:rsidRPr="00D9381C" w:rsidRDefault="00285FE1" w:rsidP="00285FE1">
                      <w:pPr>
                        <w:jc w:val="center"/>
                        <w:rPr>
                          <w:color w:val="000000" w:themeColor="text1"/>
                          <w:sz w:val="16"/>
                          <w:szCs w:val="16"/>
                        </w:rPr>
                      </w:pPr>
                      <w:r>
                        <w:rPr>
                          <w:color w:val="000000" w:themeColor="text1"/>
                          <w:sz w:val="16"/>
                          <w:szCs w:val="16"/>
                        </w:rPr>
                        <w:t>Procedure</w:t>
                      </w:r>
                    </w:p>
                  </w:txbxContent>
                </v:textbox>
                <o:callout v:ext="edit" minusy="t"/>
              </v:shape>
            </w:pict>
          </mc:Fallback>
        </mc:AlternateContent>
      </w:r>
      <w:r w:rsidR="00D9381C">
        <w:rPr>
          <w:rFonts w:ascii="Arial" w:hAnsi="Arial" w:cs="Arial"/>
          <w:noProof/>
        </w:rPr>
        <mc:AlternateContent>
          <mc:Choice Requires="wps">
            <w:drawing>
              <wp:anchor distT="0" distB="0" distL="114300" distR="114300" simplePos="0" relativeHeight="251670528" behindDoc="0" locked="0" layoutInCell="1" allowOverlap="1" wp14:anchorId="50BA1BBC" wp14:editId="0EC6CC4C">
                <wp:simplePos x="0" y="0"/>
                <wp:positionH relativeFrom="column">
                  <wp:posOffset>3405158</wp:posOffset>
                </wp:positionH>
                <wp:positionV relativeFrom="paragraph">
                  <wp:posOffset>775327</wp:posOffset>
                </wp:positionV>
                <wp:extent cx="633730" cy="212725"/>
                <wp:effectExtent l="1257300" t="266700" r="13970" b="15875"/>
                <wp:wrapNone/>
                <wp:docPr id="18" name="Line Callout 1 18"/>
                <wp:cNvGraphicFramePr/>
                <a:graphic xmlns:a="http://schemas.openxmlformats.org/drawingml/2006/main">
                  <a:graphicData uri="http://schemas.microsoft.com/office/word/2010/wordprocessingShape">
                    <wps:wsp>
                      <wps:cNvSpPr/>
                      <wps:spPr>
                        <a:xfrm>
                          <a:off x="0" y="0"/>
                          <a:ext cx="633730" cy="212725"/>
                        </a:xfrm>
                        <a:prstGeom prst="borderCallout1">
                          <a:avLst>
                            <a:gd name="adj1" fmla="val 50161"/>
                            <a:gd name="adj2" fmla="val -450"/>
                            <a:gd name="adj3" fmla="val -122204"/>
                            <a:gd name="adj4" fmla="val -198674"/>
                          </a:avLst>
                        </a:prstGeom>
                        <a:solidFill>
                          <a:schemeClr val="accent4">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9381C" w:rsidRPr="00D9381C" w:rsidRDefault="00285FE1" w:rsidP="00D9381C">
                            <w:pPr>
                              <w:jc w:val="center"/>
                              <w:rPr>
                                <w:color w:val="000000" w:themeColor="text1"/>
                                <w:sz w:val="16"/>
                                <w:szCs w:val="16"/>
                              </w:rPr>
                            </w:pPr>
                            <w:r>
                              <w:rPr>
                                <w:color w:val="000000" w:themeColor="text1"/>
                                <w:sz w:val="16"/>
                                <w:szCs w:val="16"/>
                              </w:rPr>
                              <w:t>Geometry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BA1BBC" id="Line Callout 1 18" o:spid="_x0000_s1029" type="#_x0000_t47" style="position:absolute;left:0;text-align:left;margin-left:268.1pt;margin-top:61.05pt;width:49.9pt;height:16.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" adj="-42914,-26396,-97,10835" fillcolor="#fff2cc [663]" strokecolor="black [3213]" strokeweight="1pt">
                <v:textbox>
                  <w:txbxContent>
                    <w:p w:rsidR="00D9381C" w:rsidRPr="00D9381C" w:rsidRDefault="00285FE1" w:rsidP="00D9381C">
                      <w:pPr>
                        <w:jc w:val="center"/>
                        <w:rPr>
                          <w:color w:val="000000" w:themeColor="text1"/>
                          <w:sz w:val="16"/>
                          <w:szCs w:val="16"/>
                        </w:rPr>
                      </w:pPr>
                      <w:r>
                        <w:rPr>
                          <w:color w:val="000000" w:themeColor="text1"/>
                          <w:sz w:val="16"/>
                          <w:szCs w:val="16"/>
                        </w:rPr>
                        <w:t>Geometry</w:t>
                      </w:r>
                    </w:p>
                  </w:txbxContent>
                </v:textbox>
              </v:shape>
            </w:pict>
          </mc:Fallback>
        </mc:AlternateContent>
      </w:r>
      <w:r w:rsidR="00D9381C">
        <w:rPr>
          <w:rFonts w:ascii="Arial" w:hAnsi="Arial" w:cs="Arial"/>
          <w:noProof/>
        </w:rPr>
        <mc:AlternateContent>
          <mc:Choice Requires="wps">
            <w:drawing>
              <wp:anchor distT="0" distB="0" distL="114300" distR="114300" simplePos="0" relativeHeight="251668480" behindDoc="0" locked="0" layoutInCell="1" allowOverlap="1">
                <wp:simplePos x="0" y="0"/>
                <wp:positionH relativeFrom="column">
                  <wp:posOffset>1777696</wp:posOffset>
                </wp:positionH>
                <wp:positionV relativeFrom="paragraph">
                  <wp:posOffset>135524</wp:posOffset>
                </wp:positionV>
                <wp:extent cx="981717" cy="213045"/>
                <wp:effectExtent l="381000" t="0" r="27940" b="53975"/>
                <wp:wrapNone/>
                <wp:docPr id="17" name="Line Callout 1 17"/>
                <wp:cNvGraphicFramePr/>
                <a:graphic xmlns:a="http://schemas.openxmlformats.org/drawingml/2006/main">
                  <a:graphicData uri="http://schemas.microsoft.com/office/word/2010/wordprocessingShape">
                    <wps:wsp>
                      <wps:cNvSpPr/>
                      <wps:spPr>
                        <a:xfrm>
                          <a:off x="0" y="0"/>
                          <a:ext cx="981717" cy="213045"/>
                        </a:xfrm>
                        <a:prstGeom prst="borderCallout1">
                          <a:avLst>
                            <a:gd name="adj1" fmla="val 50161"/>
                            <a:gd name="adj2" fmla="val -450"/>
                            <a:gd name="adj3" fmla="val 112500"/>
                            <a:gd name="adj4" fmla="val -38333"/>
                          </a:avLst>
                        </a:prstGeom>
                        <a:solidFill>
                          <a:schemeClr val="accent4">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9381C" w:rsidRPr="00D9381C" w:rsidRDefault="00D9381C" w:rsidP="00D9381C">
                            <w:pPr>
                              <w:jc w:val="center"/>
                              <w:rPr>
                                <w:color w:val="000000" w:themeColor="text1"/>
                                <w:sz w:val="16"/>
                                <w:szCs w:val="16"/>
                              </w:rPr>
                            </w:pPr>
                            <w:r w:rsidRPr="00D9381C">
                              <w:rPr>
                                <w:color w:val="000000" w:themeColor="text1"/>
                                <w:sz w:val="16"/>
                                <w:szCs w:val="16"/>
                              </w:rPr>
                              <w:t>Instrument Status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ine Callout 1 17" o:spid="_x0000_s1030" type="#_x0000_t47" style="position:absolute;left:0;text-align:left;margin-left:140pt;margin-top:10.65pt;width:77.3pt;height:16.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" adj=",,-97,10835" fillcolor="#fff2cc [663]" strokecolor="black [3213]" strokeweight="1pt">
                <v:textbox>
                  <w:txbxContent>
                    <w:p w:rsidR="00D9381C" w:rsidRPr="00D9381C" w:rsidRDefault="00D9381C" w:rsidP="00D9381C">
                      <w:pPr>
                        <w:jc w:val="center"/>
                        <w:rPr>
                          <w:color w:val="000000" w:themeColor="text1"/>
                          <w:sz w:val="16"/>
                          <w:szCs w:val="16"/>
                        </w:rPr>
                      </w:pPr>
                      <w:r w:rsidRPr="00D9381C">
                        <w:rPr>
                          <w:color w:val="000000" w:themeColor="text1"/>
                          <w:sz w:val="16"/>
                          <w:szCs w:val="16"/>
                        </w:rPr>
                        <w:t>Instrument Status</w:t>
                      </w:r>
                    </w:p>
                  </w:txbxContent>
                </v:textbox>
                <o:callout v:ext="edit" minusy="t"/>
              </v:shape>
            </w:pict>
          </mc:Fallback>
        </mc:AlternateContent>
      </w:r>
      <w:r w:rsidR="004B104A">
        <w:rPr>
          <w:rFonts w:ascii="Arial" w:hAnsi="Arial" w:cs="Arial"/>
          <w:noProof/>
        </w:rPr>
        <w:drawing>
          <wp:inline distT="0" distB="0" distL="0" distR="0">
            <wp:extent cx="4819914" cy="37179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pture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830637" cy="3726196"/>
                    </a:xfrm>
                    <a:prstGeom prst="rect">
                      <a:avLst/>
                    </a:prstGeom>
                  </pic:spPr>
                </pic:pic>
              </a:graphicData>
            </a:graphic>
          </wp:inline>
        </w:drawing>
      </w:r>
    </w:p>
    <w:p w:rsidR="004B104A" w:rsidRPr="000C3F5F" w:rsidRDefault="004B104A" w:rsidP="004B104A">
      <w:pPr>
        <w:pStyle w:val="ListParagraph"/>
        <w:jc w:val="center"/>
        <w:rPr>
          <w:rFonts w:ascii="Arial" w:hAnsi="Arial" w:cs="Arial"/>
        </w:rPr>
      </w:pPr>
    </w:p>
    <w:p w:rsidR="00643126" w:rsidRDefault="000C3F5F" w:rsidP="00601972">
      <w:pPr>
        <w:pStyle w:val="ListParagraph"/>
        <w:numPr>
          <w:ilvl w:val="0"/>
          <w:numId w:val="1"/>
        </w:numPr>
        <w:rPr>
          <w:rFonts w:ascii="Arial" w:hAnsi="Arial" w:cs="Arial"/>
        </w:rPr>
      </w:pPr>
      <w:r>
        <w:rPr>
          <w:rFonts w:ascii="Arial" w:hAnsi="Arial" w:cs="Arial"/>
        </w:rPr>
        <w:t>The AR2000ex is equipped with an environmental test chamber (ETC) that operates over a t</w:t>
      </w:r>
      <w:r w:rsidR="00BA6B09">
        <w:rPr>
          <w:rFonts w:ascii="Arial" w:hAnsi="Arial" w:cs="Arial"/>
        </w:rPr>
        <w:t>emperature range of -160 to 600</w:t>
      </w:r>
      <w:r>
        <w:rPr>
          <w:rFonts w:ascii="Arial" w:hAnsi="Arial" w:cs="Arial"/>
        </w:rPr>
        <w:t xml:space="preserve">°C </w:t>
      </w:r>
      <w:r w:rsidR="00BA6B09">
        <w:rPr>
          <w:rFonts w:ascii="Arial" w:hAnsi="Arial" w:cs="Arial"/>
        </w:rPr>
        <w:t>at a maximum heating rate of 60</w:t>
      </w:r>
      <w:r>
        <w:rPr>
          <w:rFonts w:ascii="Arial" w:hAnsi="Arial" w:cs="Arial"/>
        </w:rPr>
        <w:t>°C/min</w:t>
      </w:r>
      <w:r w:rsidR="00A936AA">
        <w:rPr>
          <w:rFonts w:ascii="Arial" w:hAnsi="Arial" w:cs="Arial"/>
        </w:rPr>
        <w:t xml:space="preserve"> and a Peltier plate system</w:t>
      </w:r>
      <w:r w:rsidR="005B1CBC">
        <w:rPr>
          <w:rFonts w:ascii="Arial" w:hAnsi="Arial" w:cs="Arial"/>
        </w:rPr>
        <w:t xml:space="preserve"> between -40 to 200 °C</w:t>
      </w:r>
      <w:r>
        <w:rPr>
          <w:rFonts w:ascii="Arial" w:hAnsi="Arial" w:cs="Arial"/>
        </w:rPr>
        <w:t xml:space="preserve">. </w:t>
      </w:r>
      <w:r w:rsidR="00643126">
        <w:rPr>
          <w:rFonts w:ascii="Arial" w:hAnsi="Arial" w:cs="Arial"/>
        </w:rPr>
        <w:t xml:space="preserve">The Peltier system </w:t>
      </w:r>
      <w:r w:rsidR="0046419D">
        <w:rPr>
          <w:rFonts w:ascii="Arial" w:hAnsi="Arial" w:cs="Arial"/>
        </w:rPr>
        <w:t>can be</w:t>
      </w:r>
      <w:r w:rsidR="00643126">
        <w:rPr>
          <w:rFonts w:ascii="Arial" w:hAnsi="Arial" w:cs="Arial"/>
        </w:rPr>
        <w:t xml:space="preserve"> used in lieu of a bottom plate geometry. The system is equipped using the Smart Swap rheometer feature, which automatically detects the attached accessory, anchored magnetically. Simply insert the bottom of the system into the lower part of the instrument. To remove the Peltier system, press the </w:t>
      </w:r>
      <w:r w:rsidR="00643126" w:rsidRPr="004A0847">
        <w:rPr>
          <w:rFonts w:ascii="Arial" w:hAnsi="Arial" w:cs="Arial"/>
          <w:b/>
        </w:rPr>
        <w:t>Release</w:t>
      </w:r>
      <w:r w:rsidR="00643126">
        <w:rPr>
          <w:rFonts w:ascii="Arial" w:hAnsi="Arial" w:cs="Arial"/>
        </w:rPr>
        <w:t xml:space="preserve"> button on the instrument control panel, indicated </w:t>
      </w:r>
      <w:r w:rsidR="00643126">
        <w:rPr>
          <w:rFonts w:ascii="Arial" w:hAnsi="Arial" w:cs="Arial"/>
        </w:rPr>
        <w:lastRenderedPageBreak/>
        <w:t>by a corresponding flashing green light. Then, firmly pull the plate up from its base while the light is flashing.</w:t>
      </w:r>
    </w:p>
    <w:p w:rsidR="00681E55" w:rsidRPr="00643126" w:rsidRDefault="000C3F5F" w:rsidP="00643126">
      <w:pPr>
        <w:pStyle w:val="ListParagraph"/>
        <w:numPr>
          <w:ilvl w:val="0"/>
          <w:numId w:val="1"/>
        </w:numPr>
        <w:rPr>
          <w:rFonts w:ascii="Arial" w:hAnsi="Arial" w:cs="Arial"/>
        </w:rPr>
      </w:pPr>
      <w:r>
        <w:rPr>
          <w:rFonts w:ascii="Arial" w:hAnsi="Arial" w:cs="Arial"/>
        </w:rPr>
        <w:t xml:space="preserve">There are </w:t>
      </w:r>
      <w:r w:rsidR="00A936AA">
        <w:rPr>
          <w:rFonts w:ascii="Arial" w:hAnsi="Arial" w:cs="Arial"/>
        </w:rPr>
        <w:t>two</w:t>
      </w:r>
      <w:r>
        <w:rPr>
          <w:rFonts w:ascii="Arial" w:hAnsi="Arial" w:cs="Arial"/>
        </w:rPr>
        <w:t xml:space="preserve"> options for </w:t>
      </w:r>
      <w:r w:rsidR="00A936AA">
        <w:rPr>
          <w:rFonts w:ascii="Arial" w:hAnsi="Arial" w:cs="Arial"/>
        </w:rPr>
        <w:t>cooling: air flow and</w:t>
      </w:r>
      <w:r w:rsidR="00601972">
        <w:rPr>
          <w:rFonts w:ascii="Arial" w:hAnsi="Arial" w:cs="Arial"/>
        </w:rPr>
        <w:t xml:space="preserve"> </w:t>
      </w:r>
      <w:r>
        <w:rPr>
          <w:rFonts w:ascii="Arial" w:hAnsi="Arial" w:cs="Arial"/>
        </w:rPr>
        <w:t xml:space="preserve">active cooling. </w:t>
      </w:r>
      <w:r w:rsidR="00BA6B09">
        <w:rPr>
          <w:rFonts w:ascii="Arial" w:hAnsi="Arial" w:cs="Arial"/>
        </w:rPr>
        <w:t xml:space="preserve">Air flow </w:t>
      </w:r>
      <w:r w:rsidR="00A936AA">
        <w:rPr>
          <w:rFonts w:ascii="Arial" w:hAnsi="Arial" w:cs="Arial"/>
        </w:rPr>
        <w:t>is usually feasible</w:t>
      </w:r>
      <w:r w:rsidR="00BA6B09">
        <w:rPr>
          <w:rFonts w:ascii="Arial" w:hAnsi="Arial" w:cs="Arial"/>
        </w:rPr>
        <w:t xml:space="preserve">. Otherwise, active cooling </w:t>
      </w:r>
      <w:r w:rsidR="00A936AA">
        <w:rPr>
          <w:rFonts w:ascii="Arial" w:hAnsi="Arial" w:cs="Arial"/>
        </w:rPr>
        <w:t>may be utilized</w:t>
      </w:r>
      <w:r w:rsidR="00BA6B09">
        <w:rPr>
          <w:rFonts w:ascii="Arial" w:hAnsi="Arial" w:cs="Arial"/>
        </w:rPr>
        <w:t xml:space="preserve"> required to reach lower temperatures. Flow of either stream is controlled using the gauge</w:t>
      </w:r>
      <w:r w:rsidR="005B1CBC">
        <w:rPr>
          <w:rFonts w:ascii="Arial" w:hAnsi="Arial" w:cs="Arial"/>
        </w:rPr>
        <w:t xml:space="preserve"> located behind the rheometer.</w:t>
      </w:r>
      <w:r w:rsidR="00643126" w:rsidRPr="00643126">
        <w:rPr>
          <w:rFonts w:ascii="Arial" w:hAnsi="Arial" w:cs="Arial"/>
        </w:rPr>
        <w:t xml:space="preserve"> </w:t>
      </w:r>
    </w:p>
    <w:p w:rsidR="005B1CBC" w:rsidRPr="00601972" w:rsidRDefault="005B1CBC" w:rsidP="00643126">
      <w:pPr>
        <w:pStyle w:val="ListParagraph"/>
        <w:ind w:left="0"/>
        <w:jc w:val="center"/>
        <w:rPr>
          <w:rFonts w:ascii="Arial" w:hAnsi="Arial" w:cs="Arial"/>
        </w:rPr>
      </w:pPr>
      <w:r>
        <w:rPr>
          <w:rFonts w:ascii="Arial" w:hAnsi="Arial" w:cs="Arial"/>
          <w:noProof/>
        </w:rPr>
        <w:drawing>
          <wp:inline distT="0" distB="0" distL="0" distR="0">
            <wp:extent cx="3078480" cy="230886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170509_11403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78480" cy="2308860"/>
                    </a:xfrm>
                    <a:prstGeom prst="rect">
                      <a:avLst/>
                    </a:prstGeom>
                  </pic:spPr>
                </pic:pic>
              </a:graphicData>
            </a:graphic>
          </wp:inline>
        </w:drawing>
      </w:r>
    </w:p>
    <w:p w:rsidR="00681E55" w:rsidRPr="000C3F5F" w:rsidRDefault="00BA6B09" w:rsidP="00681E55">
      <w:pPr>
        <w:pStyle w:val="ListParagraph"/>
        <w:numPr>
          <w:ilvl w:val="1"/>
          <w:numId w:val="1"/>
        </w:numPr>
        <w:rPr>
          <w:rFonts w:ascii="Arial" w:hAnsi="Arial" w:cs="Arial"/>
        </w:rPr>
      </w:pPr>
      <w:r>
        <w:rPr>
          <w:rFonts w:ascii="Arial" w:hAnsi="Arial" w:cs="Arial"/>
        </w:rPr>
        <w:t>For air flow, c</w:t>
      </w:r>
      <w:r w:rsidR="00681E55" w:rsidRPr="000C3F5F">
        <w:rPr>
          <w:rFonts w:ascii="Arial" w:hAnsi="Arial" w:cs="Arial"/>
        </w:rPr>
        <w:t xml:space="preserve">lose </w:t>
      </w:r>
      <w:r>
        <w:rPr>
          <w:rFonts w:ascii="Arial" w:hAnsi="Arial" w:cs="Arial"/>
        </w:rPr>
        <w:t xml:space="preserve">the </w:t>
      </w:r>
      <w:r w:rsidR="000C3F5F" w:rsidRPr="000C3F5F">
        <w:rPr>
          <w:rFonts w:ascii="Arial" w:hAnsi="Arial" w:cs="Arial"/>
        </w:rPr>
        <w:t xml:space="preserve">furnace </w:t>
      </w:r>
      <w:r w:rsidR="00681E55" w:rsidRPr="000C3F5F">
        <w:rPr>
          <w:rFonts w:ascii="Arial" w:hAnsi="Arial" w:cs="Arial"/>
        </w:rPr>
        <w:t>doors</w:t>
      </w:r>
      <w:r>
        <w:rPr>
          <w:rFonts w:ascii="Arial" w:hAnsi="Arial" w:cs="Arial"/>
        </w:rPr>
        <w:t xml:space="preserve">. If properly latched the </w:t>
      </w:r>
      <w:r w:rsidR="00A66B81">
        <w:rPr>
          <w:rFonts w:ascii="Arial" w:hAnsi="Arial" w:cs="Arial"/>
        </w:rPr>
        <w:t>interlock will release, prompting air flow that generates</w:t>
      </w:r>
      <w:r w:rsidR="00681E55" w:rsidRPr="000C3F5F">
        <w:rPr>
          <w:rFonts w:ascii="Arial" w:hAnsi="Arial" w:cs="Arial"/>
        </w:rPr>
        <w:t xml:space="preserve"> a hissing sound</w:t>
      </w:r>
      <w:r w:rsidR="00A66B81">
        <w:rPr>
          <w:rFonts w:ascii="Arial" w:hAnsi="Arial" w:cs="Arial"/>
        </w:rPr>
        <w:t>. Adjust the flow meter until the rate is</w:t>
      </w:r>
      <w:r w:rsidR="00681E55" w:rsidRPr="000C3F5F">
        <w:rPr>
          <w:rFonts w:ascii="Arial" w:hAnsi="Arial" w:cs="Arial"/>
        </w:rPr>
        <w:t>10 L/min.</w:t>
      </w:r>
    </w:p>
    <w:p w:rsidR="00681E55" w:rsidRDefault="00A66B81" w:rsidP="00681E55">
      <w:pPr>
        <w:pStyle w:val="ListParagraph"/>
        <w:numPr>
          <w:ilvl w:val="1"/>
          <w:numId w:val="1"/>
        </w:numPr>
        <w:rPr>
          <w:rFonts w:ascii="Arial" w:hAnsi="Arial" w:cs="Arial"/>
        </w:rPr>
      </w:pPr>
      <w:r>
        <w:rPr>
          <w:rFonts w:ascii="Arial" w:hAnsi="Arial" w:cs="Arial"/>
        </w:rPr>
        <w:t>For active cooling, connect an LN</w:t>
      </w:r>
      <w:r>
        <w:rPr>
          <w:rFonts w:ascii="Arial" w:hAnsi="Arial" w:cs="Arial"/>
          <w:vertAlign w:val="subscript"/>
        </w:rPr>
        <w:t>2</w:t>
      </w:r>
      <w:r>
        <w:rPr>
          <w:rFonts w:ascii="Arial" w:hAnsi="Arial" w:cs="Arial"/>
        </w:rPr>
        <w:t xml:space="preserve"> </w:t>
      </w:r>
      <w:proofErr w:type="spellStart"/>
      <w:proofErr w:type="gramStart"/>
      <w:r>
        <w:rPr>
          <w:rFonts w:ascii="Arial" w:hAnsi="Arial" w:cs="Arial"/>
        </w:rPr>
        <w:t>dewar</w:t>
      </w:r>
      <w:proofErr w:type="spellEnd"/>
      <w:proofErr w:type="gramEnd"/>
      <w:r>
        <w:rPr>
          <w:rFonts w:ascii="Arial" w:hAnsi="Arial" w:cs="Arial"/>
        </w:rPr>
        <w:t xml:space="preserve"> to the corresponding cryogenic connection</w:t>
      </w:r>
      <w:r w:rsidR="00681E55" w:rsidRPr="000C3F5F">
        <w:rPr>
          <w:rFonts w:ascii="Arial" w:hAnsi="Arial" w:cs="Arial"/>
        </w:rPr>
        <w:t>.</w:t>
      </w:r>
    </w:p>
    <w:p w:rsidR="00536FD2" w:rsidRDefault="00536FD2" w:rsidP="00536FD2">
      <w:pPr>
        <w:rPr>
          <w:rFonts w:ascii="Arial" w:hAnsi="Arial" w:cs="Arial"/>
          <w:u w:val="single"/>
        </w:rPr>
      </w:pPr>
      <w:r>
        <w:rPr>
          <w:rFonts w:ascii="Arial" w:hAnsi="Arial" w:cs="Arial"/>
          <w:u w:val="single"/>
        </w:rPr>
        <w:t>Procedure Setup</w:t>
      </w:r>
    </w:p>
    <w:p w:rsidR="00E02D85" w:rsidRPr="00E02D85" w:rsidRDefault="008F6B32" w:rsidP="00E02D85">
      <w:pPr>
        <w:rPr>
          <w:rFonts w:ascii="Arial" w:hAnsi="Arial" w:cs="Arial"/>
        </w:rPr>
      </w:pPr>
      <w:r>
        <w:rPr>
          <w:rFonts w:ascii="Arial" w:hAnsi="Arial" w:cs="Arial"/>
        </w:rPr>
        <w:t xml:space="preserve">Setting up an experiment using AR Instrument Control software requires configuring </w:t>
      </w:r>
      <w:r w:rsidR="00706572">
        <w:rPr>
          <w:rFonts w:ascii="Arial" w:hAnsi="Arial" w:cs="Arial"/>
        </w:rPr>
        <w:t xml:space="preserve">the </w:t>
      </w:r>
      <w:r w:rsidR="00E02D85" w:rsidRPr="00E02D85">
        <w:rPr>
          <w:rFonts w:ascii="Arial" w:hAnsi="Arial" w:cs="Arial"/>
          <w:b/>
        </w:rPr>
        <w:t>Instrument Status</w:t>
      </w:r>
      <w:r>
        <w:rPr>
          <w:rFonts w:ascii="Arial" w:hAnsi="Arial" w:cs="Arial"/>
        </w:rPr>
        <w:t xml:space="preserve">, </w:t>
      </w:r>
      <w:r w:rsidR="00E02D85" w:rsidRPr="00E02D85">
        <w:rPr>
          <w:rFonts w:ascii="Arial" w:hAnsi="Arial" w:cs="Arial"/>
          <w:b/>
        </w:rPr>
        <w:t>Geometry</w:t>
      </w:r>
      <w:r w:rsidR="00E02D85">
        <w:rPr>
          <w:rFonts w:ascii="Arial" w:hAnsi="Arial" w:cs="Arial"/>
        </w:rPr>
        <w:t xml:space="preserve">, </w:t>
      </w:r>
      <w:r w:rsidRPr="00E02D85">
        <w:rPr>
          <w:rFonts w:ascii="Arial" w:hAnsi="Arial" w:cs="Arial"/>
          <w:b/>
        </w:rPr>
        <w:t>Procedure</w:t>
      </w:r>
      <w:r>
        <w:rPr>
          <w:rFonts w:ascii="Arial" w:hAnsi="Arial" w:cs="Arial"/>
        </w:rPr>
        <w:t xml:space="preserve">, and </w:t>
      </w:r>
      <w:r w:rsidR="00E02D85" w:rsidRPr="00E02D85">
        <w:rPr>
          <w:rFonts w:ascii="Arial" w:hAnsi="Arial" w:cs="Arial"/>
          <w:b/>
        </w:rPr>
        <w:t>Notes</w:t>
      </w:r>
      <w:r>
        <w:rPr>
          <w:rFonts w:ascii="Arial" w:hAnsi="Arial" w:cs="Arial"/>
        </w:rPr>
        <w:t xml:space="preserve"> tabs. </w:t>
      </w:r>
    </w:p>
    <w:p w:rsidR="00536FD2" w:rsidRPr="000C3F5F" w:rsidRDefault="00E02D85" w:rsidP="00536FD2">
      <w:pPr>
        <w:pStyle w:val="ListParagraph"/>
        <w:numPr>
          <w:ilvl w:val="0"/>
          <w:numId w:val="3"/>
        </w:numPr>
        <w:rPr>
          <w:rFonts w:ascii="Arial" w:hAnsi="Arial" w:cs="Arial"/>
        </w:rPr>
      </w:pPr>
      <w:r>
        <w:rPr>
          <w:rFonts w:ascii="Arial" w:hAnsi="Arial" w:cs="Arial"/>
          <w:b/>
        </w:rPr>
        <w:t>Instrument Status</w:t>
      </w:r>
      <w:r w:rsidR="00536FD2" w:rsidRPr="000C3F5F">
        <w:rPr>
          <w:rFonts w:ascii="Arial" w:hAnsi="Arial" w:cs="Arial"/>
        </w:rPr>
        <w:t xml:space="preserve"> tab: This screen displays the rheometer conditions before testing begins.</w:t>
      </w:r>
    </w:p>
    <w:p w:rsidR="00536FD2" w:rsidRPr="000C3F5F" w:rsidRDefault="003F02C8" w:rsidP="00536FD2">
      <w:pPr>
        <w:pStyle w:val="ListParagraph"/>
        <w:numPr>
          <w:ilvl w:val="1"/>
          <w:numId w:val="3"/>
        </w:numPr>
        <w:rPr>
          <w:rFonts w:ascii="Arial" w:hAnsi="Arial" w:cs="Arial"/>
        </w:rPr>
      </w:pPr>
      <w:r>
        <w:rPr>
          <w:rFonts w:ascii="Arial" w:hAnsi="Arial" w:cs="Arial"/>
        </w:rPr>
        <w:t>Using active cooling versus air flow: Click</w:t>
      </w:r>
      <w:r w:rsidR="00536FD2" w:rsidRPr="000C3F5F">
        <w:rPr>
          <w:rFonts w:ascii="Arial" w:hAnsi="Arial" w:cs="Arial"/>
        </w:rPr>
        <w:t xml:space="preserve"> Options, Instrument, and then un-checking the box that is labeled </w:t>
      </w:r>
      <w:r w:rsidR="00536FD2" w:rsidRPr="00A7086B">
        <w:rPr>
          <w:rFonts w:ascii="Arial" w:hAnsi="Arial" w:cs="Arial"/>
          <w:b/>
        </w:rPr>
        <w:t>No Active Cooling (Purge Gas Only)</w:t>
      </w:r>
      <w:r w:rsidR="00536FD2" w:rsidRPr="000C3F5F">
        <w:rPr>
          <w:rFonts w:ascii="Arial" w:hAnsi="Arial" w:cs="Arial"/>
        </w:rPr>
        <w:t xml:space="preserve">. Click </w:t>
      </w:r>
      <w:r w:rsidR="00536FD2" w:rsidRPr="00A7086B">
        <w:rPr>
          <w:rFonts w:ascii="Arial" w:hAnsi="Arial" w:cs="Arial"/>
          <w:b/>
        </w:rPr>
        <w:t>Apply</w:t>
      </w:r>
      <w:r w:rsidR="00536FD2" w:rsidRPr="000C3F5F">
        <w:rPr>
          <w:rFonts w:ascii="Arial" w:hAnsi="Arial" w:cs="Arial"/>
        </w:rPr>
        <w:t xml:space="preserve"> and then </w:t>
      </w:r>
      <w:r w:rsidR="00536FD2" w:rsidRPr="00A7086B">
        <w:rPr>
          <w:rFonts w:ascii="Arial" w:hAnsi="Arial" w:cs="Arial"/>
          <w:b/>
        </w:rPr>
        <w:t>Close</w:t>
      </w:r>
      <w:r w:rsidR="00536FD2" w:rsidRPr="000C3F5F">
        <w:rPr>
          <w:rFonts w:ascii="Arial" w:hAnsi="Arial" w:cs="Arial"/>
        </w:rPr>
        <w:t xml:space="preserve">. Selecting the box again will turn off the </w:t>
      </w:r>
      <w:r w:rsidR="00A7086B">
        <w:rPr>
          <w:rFonts w:ascii="Arial" w:hAnsi="Arial" w:cs="Arial"/>
        </w:rPr>
        <w:t>active cooling</w:t>
      </w:r>
      <w:r w:rsidR="00536FD2" w:rsidRPr="000C3F5F">
        <w:rPr>
          <w:rFonts w:ascii="Arial" w:hAnsi="Arial" w:cs="Arial"/>
        </w:rPr>
        <w:t>. This is considered the macroscopic or “global” liquid nitrogen control, and it will only affect pre and post</w:t>
      </w:r>
      <w:r w:rsidR="00536FD2">
        <w:rPr>
          <w:rFonts w:ascii="Arial" w:hAnsi="Arial" w:cs="Arial"/>
        </w:rPr>
        <w:t>-</w:t>
      </w:r>
      <w:r w:rsidR="00536FD2" w:rsidRPr="000C3F5F">
        <w:rPr>
          <w:rFonts w:ascii="Arial" w:hAnsi="Arial" w:cs="Arial"/>
        </w:rPr>
        <w:t xml:space="preserve">test conditions. </w:t>
      </w:r>
    </w:p>
    <w:p w:rsidR="00536FD2" w:rsidRDefault="00A7086B" w:rsidP="00536FD2">
      <w:pPr>
        <w:pStyle w:val="ListParagraph"/>
        <w:numPr>
          <w:ilvl w:val="1"/>
          <w:numId w:val="3"/>
        </w:numPr>
        <w:rPr>
          <w:rFonts w:ascii="Arial" w:hAnsi="Arial" w:cs="Arial"/>
        </w:rPr>
      </w:pPr>
      <w:r>
        <w:rPr>
          <w:rFonts w:ascii="Arial" w:hAnsi="Arial" w:cs="Arial"/>
        </w:rPr>
        <w:t xml:space="preserve">Normal Force: Normal Force </w:t>
      </w:r>
      <w:r w:rsidR="00536FD2" w:rsidRPr="000C3F5F">
        <w:rPr>
          <w:rFonts w:ascii="Arial" w:hAnsi="Arial" w:cs="Arial"/>
        </w:rPr>
        <w:t xml:space="preserve">can be crucial, depending on your test and material. </w:t>
      </w:r>
      <w:r>
        <w:rPr>
          <w:rFonts w:ascii="Arial" w:hAnsi="Arial" w:cs="Arial"/>
        </w:rPr>
        <w:t>Review relevant literature</w:t>
      </w:r>
      <w:r w:rsidR="00EC33B1">
        <w:rPr>
          <w:rFonts w:ascii="Arial" w:hAnsi="Arial" w:cs="Arial"/>
        </w:rPr>
        <w:t xml:space="preserve"> pertaining to evaluating the viscoelastic properties of your material to identify a relevant normal force. </w:t>
      </w:r>
    </w:p>
    <w:p w:rsidR="00E02D85" w:rsidRDefault="00E02D85" w:rsidP="00536FD2">
      <w:pPr>
        <w:pStyle w:val="ListParagraph"/>
        <w:numPr>
          <w:ilvl w:val="0"/>
          <w:numId w:val="3"/>
        </w:numPr>
        <w:rPr>
          <w:rFonts w:ascii="Arial" w:hAnsi="Arial" w:cs="Arial"/>
        </w:rPr>
      </w:pPr>
      <w:r>
        <w:rPr>
          <w:rFonts w:ascii="Arial" w:hAnsi="Arial" w:cs="Arial"/>
        </w:rPr>
        <w:t xml:space="preserve">The </w:t>
      </w:r>
      <w:r>
        <w:rPr>
          <w:rFonts w:ascii="Arial" w:hAnsi="Arial" w:cs="Arial"/>
          <w:b/>
        </w:rPr>
        <w:t xml:space="preserve">Geometry </w:t>
      </w:r>
      <w:r>
        <w:rPr>
          <w:rFonts w:ascii="Arial" w:hAnsi="Arial" w:cs="Arial"/>
        </w:rPr>
        <w:t xml:space="preserve">tab displays the currently loaded geometry. Refer to the “Instrument Setup” section for more information. </w:t>
      </w:r>
    </w:p>
    <w:p w:rsidR="00365E90" w:rsidRPr="00E02D85" w:rsidRDefault="00365E90" w:rsidP="00365E90">
      <w:pPr>
        <w:pStyle w:val="ListParagraph"/>
        <w:jc w:val="center"/>
        <w:rPr>
          <w:rFonts w:ascii="Arial" w:hAnsi="Arial" w:cs="Arial"/>
        </w:rPr>
      </w:pPr>
      <w:r>
        <w:rPr>
          <w:rFonts w:ascii="Arial" w:hAnsi="Arial" w:cs="Arial"/>
          <w:noProof/>
        </w:rPr>
        <w:lastRenderedPageBreak/>
        <w:drawing>
          <wp:inline distT="0" distB="0" distL="0" distR="0">
            <wp:extent cx="3387806" cy="2611073"/>
            <wp:effectExtent l="0" t="0" r="317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apture3.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12913" cy="2630423"/>
                    </a:xfrm>
                    <a:prstGeom prst="rect">
                      <a:avLst/>
                    </a:prstGeom>
                  </pic:spPr>
                </pic:pic>
              </a:graphicData>
            </a:graphic>
          </wp:inline>
        </w:drawing>
      </w:r>
    </w:p>
    <w:p w:rsidR="00536FD2" w:rsidRPr="000C3F5F" w:rsidRDefault="00536FD2" w:rsidP="00536FD2">
      <w:pPr>
        <w:pStyle w:val="ListParagraph"/>
        <w:numPr>
          <w:ilvl w:val="0"/>
          <w:numId w:val="3"/>
        </w:numPr>
        <w:rPr>
          <w:rFonts w:ascii="Arial" w:hAnsi="Arial" w:cs="Arial"/>
        </w:rPr>
      </w:pPr>
      <w:r w:rsidRPr="003F02C8">
        <w:rPr>
          <w:rFonts w:ascii="Arial" w:hAnsi="Arial" w:cs="Arial"/>
          <w:b/>
        </w:rPr>
        <w:t>Procedure</w:t>
      </w:r>
      <w:r w:rsidRPr="000C3F5F">
        <w:rPr>
          <w:rFonts w:ascii="Arial" w:hAnsi="Arial" w:cs="Arial"/>
        </w:rPr>
        <w:t xml:space="preserve"> tab: </w:t>
      </w:r>
    </w:p>
    <w:p w:rsidR="00536FD2" w:rsidRPr="000C3F5F" w:rsidRDefault="00536FD2" w:rsidP="00536FD2">
      <w:pPr>
        <w:pStyle w:val="ListParagraph"/>
        <w:numPr>
          <w:ilvl w:val="1"/>
          <w:numId w:val="3"/>
        </w:numPr>
        <w:rPr>
          <w:rFonts w:ascii="Arial" w:hAnsi="Arial" w:cs="Arial"/>
        </w:rPr>
      </w:pPr>
      <w:r w:rsidRPr="000C3F5F">
        <w:rPr>
          <w:rFonts w:ascii="Arial" w:hAnsi="Arial" w:cs="Arial"/>
        </w:rPr>
        <w:t>N</w:t>
      </w:r>
      <w:r w:rsidR="000E2C9C">
        <w:rPr>
          <w:rFonts w:ascii="Arial" w:hAnsi="Arial" w:cs="Arial"/>
        </w:rPr>
        <w:t xml:space="preserve">OTE: Procedure options are vast. Refer to </w:t>
      </w:r>
      <w:r w:rsidR="00F8033E">
        <w:rPr>
          <w:rFonts w:ascii="Arial" w:hAnsi="Arial" w:cs="Arial"/>
        </w:rPr>
        <w:t>Chapter 4 of the</w:t>
      </w:r>
      <w:r w:rsidR="000E2C9C">
        <w:rPr>
          <w:rFonts w:ascii="Arial" w:hAnsi="Arial" w:cs="Arial"/>
        </w:rPr>
        <w:t xml:space="preserve"> </w:t>
      </w:r>
      <w:r w:rsidR="00F8033E" w:rsidRPr="00F8033E">
        <w:rPr>
          <w:rFonts w:ascii="Arial" w:hAnsi="Arial" w:cs="Arial"/>
          <w:i/>
        </w:rPr>
        <w:t>Rheology Advantage Instrument Control Getting Started Guide</w:t>
      </w:r>
      <w:r w:rsidR="00F8033E">
        <w:rPr>
          <w:rFonts w:ascii="Arial" w:hAnsi="Arial" w:cs="Arial"/>
        </w:rPr>
        <w:t xml:space="preserve"> </w:t>
      </w:r>
      <w:r w:rsidR="000E2C9C">
        <w:rPr>
          <w:rFonts w:ascii="Arial" w:hAnsi="Arial" w:cs="Arial"/>
        </w:rPr>
        <w:t>for</w:t>
      </w:r>
      <w:r w:rsidR="00813CF8">
        <w:rPr>
          <w:rFonts w:ascii="Arial" w:hAnsi="Arial" w:cs="Arial"/>
        </w:rPr>
        <w:t xml:space="preserve"> initial guidance for</w:t>
      </w:r>
      <w:r w:rsidR="000E2C9C">
        <w:rPr>
          <w:rFonts w:ascii="Arial" w:hAnsi="Arial" w:cs="Arial"/>
        </w:rPr>
        <w:t xml:space="preserve"> crafting your procedure</w:t>
      </w:r>
      <w:r w:rsidRPr="000C3F5F">
        <w:rPr>
          <w:rFonts w:ascii="Arial" w:hAnsi="Arial" w:cs="Arial"/>
        </w:rPr>
        <w:t xml:space="preserve">. </w:t>
      </w:r>
    </w:p>
    <w:p w:rsidR="00536FD2" w:rsidRPr="000C3F5F" w:rsidRDefault="00536FD2" w:rsidP="00536FD2">
      <w:pPr>
        <w:pStyle w:val="ListParagraph"/>
        <w:numPr>
          <w:ilvl w:val="1"/>
          <w:numId w:val="3"/>
        </w:numPr>
        <w:rPr>
          <w:rFonts w:ascii="Arial" w:hAnsi="Arial" w:cs="Arial"/>
        </w:rPr>
      </w:pPr>
      <w:r w:rsidRPr="000C3F5F">
        <w:rPr>
          <w:rFonts w:ascii="Arial" w:hAnsi="Arial" w:cs="Arial"/>
        </w:rPr>
        <w:t xml:space="preserve">Open an existing procedure: Click </w:t>
      </w:r>
      <w:r w:rsidRPr="00173BC6">
        <w:rPr>
          <w:rFonts w:ascii="Arial" w:hAnsi="Arial" w:cs="Arial"/>
          <w:b/>
        </w:rPr>
        <w:t>Procedure</w:t>
      </w:r>
      <w:r w:rsidRPr="000C3F5F">
        <w:rPr>
          <w:rFonts w:ascii="Arial" w:hAnsi="Arial" w:cs="Arial"/>
        </w:rPr>
        <w:t xml:space="preserve"> followed by </w:t>
      </w:r>
      <w:r w:rsidRPr="00173BC6">
        <w:rPr>
          <w:rFonts w:ascii="Arial" w:hAnsi="Arial" w:cs="Arial"/>
          <w:b/>
        </w:rPr>
        <w:t>Open…</w:t>
      </w:r>
      <w:r w:rsidRPr="000C3F5F">
        <w:rPr>
          <w:rFonts w:ascii="Arial" w:hAnsi="Arial" w:cs="Arial"/>
        </w:rPr>
        <w:t xml:space="preserve"> and select a previously saved </w:t>
      </w:r>
      <w:r w:rsidR="00173BC6">
        <w:rPr>
          <w:rFonts w:ascii="Arial" w:hAnsi="Arial" w:cs="Arial"/>
        </w:rPr>
        <w:t>file</w:t>
      </w:r>
      <w:r w:rsidRPr="000C3F5F">
        <w:rPr>
          <w:rFonts w:ascii="Arial" w:hAnsi="Arial" w:cs="Arial"/>
        </w:rPr>
        <w:t>.</w:t>
      </w:r>
    </w:p>
    <w:p w:rsidR="00536FD2" w:rsidRPr="000C3F5F" w:rsidRDefault="00173BC6" w:rsidP="00536FD2">
      <w:pPr>
        <w:pStyle w:val="ListParagraph"/>
        <w:numPr>
          <w:ilvl w:val="1"/>
          <w:numId w:val="3"/>
        </w:numPr>
        <w:rPr>
          <w:rFonts w:ascii="Arial" w:hAnsi="Arial" w:cs="Arial"/>
        </w:rPr>
      </w:pPr>
      <w:r>
        <w:rPr>
          <w:rFonts w:ascii="Arial" w:hAnsi="Arial" w:cs="Arial"/>
        </w:rPr>
        <w:t>To c</w:t>
      </w:r>
      <w:r w:rsidR="00536FD2" w:rsidRPr="000C3F5F">
        <w:rPr>
          <w:rFonts w:ascii="Arial" w:hAnsi="Arial" w:cs="Arial"/>
        </w:rPr>
        <w:t xml:space="preserve">reate a new procedure by clicking </w:t>
      </w:r>
      <w:r w:rsidR="00536FD2" w:rsidRPr="00173BC6">
        <w:rPr>
          <w:rFonts w:ascii="Arial" w:hAnsi="Arial" w:cs="Arial"/>
          <w:b/>
        </w:rPr>
        <w:t>Procedure</w:t>
      </w:r>
      <w:r w:rsidR="00536FD2" w:rsidRPr="000C3F5F">
        <w:rPr>
          <w:rFonts w:ascii="Arial" w:hAnsi="Arial" w:cs="Arial"/>
        </w:rPr>
        <w:t xml:space="preserve">, </w:t>
      </w:r>
      <w:r w:rsidRPr="00173BC6">
        <w:rPr>
          <w:rFonts w:ascii="Arial" w:hAnsi="Arial" w:cs="Arial"/>
          <w:b/>
        </w:rPr>
        <w:t>New</w:t>
      </w:r>
      <w:r>
        <w:rPr>
          <w:rFonts w:ascii="Arial" w:hAnsi="Arial" w:cs="Arial"/>
        </w:rPr>
        <w:t xml:space="preserve">, and the </w:t>
      </w:r>
      <w:r w:rsidRPr="00173BC6">
        <w:rPr>
          <w:rFonts w:ascii="Arial" w:hAnsi="Arial" w:cs="Arial"/>
          <w:b/>
        </w:rPr>
        <w:t>Test T</w:t>
      </w:r>
      <w:r w:rsidR="00536FD2" w:rsidRPr="00173BC6">
        <w:rPr>
          <w:rFonts w:ascii="Arial" w:hAnsi="Arial" w:cs="Arial"/>
          <w:b/>
        </w:rPr>
        <w:t>ype</w:t>
      </w:r>
      <w:r w:rsidR="00536FD2" w:rsidRPr="000C3F5F">
        <w:rPr>
          <w:rFonts w:ascii="Arial" w:hAnsi="Arial" w:cs="Arial"/>
        </w:rPr>
        <w:t xml:space="preserve"> of your choosing. Save the procedure by clicking </w:t>
      </w:r>
      <w:r w:rsidR="00536FD2" w:rsidRPr="00173BC6">
        <w:rPr>
          <w:rFonts w:ascii="Arial" w:hAnsi="Arial" w:cs="Arial"/>
          <w:b/>
        </w:rPr>
        <w:t>File</w:t>
      </w:r>
      <w:r w:rsidR="00536FD2" w:rsidRPr="000C3F5F">
        <w:rPr>
          <w:rFonts w:ascii="Arial" w:hAnsi="Arial" w:cs="Arial"/>
        </w:rPr>
        <w:t xml:space="preserve">, </w:t>
      </w:r>
      <w:r w:rsidR="00536FD2" w:rsidRPr="00173BC6">
        <w:rPr>
          <w:rFonts w:ascii="Arial" w:hAnsi="Arial" w:cs="Arial"/>
          <w:b/>
        </w:rPr>
        <w:t>Save As….</w:t>
      </w:r>
    </w:p>
    <w:p w:rsidR="00536FD2" w:rsidRPr="000C3F5F" w:rsidRDefault="00536FD2" w:rsidP="00536FD2">
      <w:pPr>
        <w:pStyle w:val="ListParagraph"/>
        <w:numPr>
          <w:ilvl w:val="1"/>
          <w:numId w:val="3"/>
        </w:numPr>
        <w:rPr>
          <w:rFonts w:ascii="Arial" w:hAnsi="Arial" w:cs="Arial"/>
        </w:rPr>
      </w:pPr>
      <w:r w:rsidRPr="000C3F5F">
        <w:rPr>
          <w:rFonts w:ascii="Arial" w:hAnsi="Arial" w:cs="Arial"/>
        </w:rPr>
        <w:t xml:space="preserve">To add a new step to your procedure, right-click on an existing step (i.e. Conditioning Step) in the box labeled </w:t>
      </w:r>
      <w:r w:rsidRPr="00173BC6">
        <w:rPr>
          <w:rFonts w:ascii="Arial" w:hAnsi="Arial" w:cs="Arial"/>
          <w:b/>
        </w:rPr>
        <w:t>Steps</w:t>
      </w:r>
      <w:r w:rsidRPr="000C3F5F">
        <w:rPr>
          <w:rFonts w:ascii="Arial" w:hAnsi="Arial" w:cs="Arial"/>
        </w:rPr>
        <w:t xml:space="preserve"> on the left side of the screen. Holding your mouse over </w:t>
      </w:r>
      <w:r w:rsidRPr="00173BC6">
        <w:rPr>
          <w:rFonts w:ascii="Arial" w:hAnsi="Arial" w:cs="Arial"/>
          <w:b/>
        </w:rPr>
        <w:t>Add Step</w:t>
      </w:r>
      <w:r w:rsidRPr="000C3F5F">
        <w:rPr>
          <w:rFonts w:ascii="Arial" w:hAnsi="Arial" w:cs="Arial"/>
        </w:rPr>
        <w:t xml:space="preserve"> will display a menu of step choices. </w:t>
      </w:r>
    </w:p>
    <w:p w:rsidR="00536FD2" w:rsidRPr="000C3F5F" w:rsidRDefault="00536FD2" w:rsidP="00536FD2">
      <w:pPr>
        <w:pStyle w:val="ListParagraph"/>
        <w:numPr>
          <w:ilvl w:val="1"/>
          <w:numId w:val="3"/>
        </w:numPr>
        <w:rPr>
          <w:rFonts w:ascii="Arial" w:hAnsi="Arial" w:cs="Arial"/>
        </w:rPr>
      </w:pPr>
      <w:r w:rsidRPr="000C3F5F">
        <w:rPr>
          <w:rFonts w:ascii="Arial" w:hAnsi="Arial" w:cs="Arial"/>
        </w:rPr>
        <w:t>NOTE: Existing steps can be copied and pasted into the sequence as well, just right-click to pull up the menu.</w:t>
      </w:r>
    </w:p>
    <w:p w:rsidR="00536FD2" w:rsidRPr="000C3F5F" w:rsidRDefault="00536FD2" w:rsidP="00536FD2">
      <w:pPr>
        <w:pStyle w:val="ListParagraph"/>
        <w:numPr>
          <w:ilvl w:val="1"/>
          <w:numId w:val="3"/>
        </w:numPr>
        <w:rPr>
          <w:rFonts w:ascii="Arial" w:hAnsi="Arial" w:cs="Arial"/>
        </w:rPr>
      </w:pPr>
      <w:r>
        <w:rPr>
          <w:rFonts w:ascii="Arial" w:hAnsi="Arial" w:cs="Arial"/>
        </w:rPr>
        <w:t xml:space="preserve">Steps </w:t>
      </w:r>
      <w:r w:rsidR="00A25C28">
        <w:rPr>
          <w:rFonts w:ascii="Arial" w:hAnsi="Arial" w:cs="Arial"/>
        </w:rPr>
        <w:t>to note</w:t>
      </w:r>
    </w:p>
    <w:p w:rsidR="00A25C28" w:rsidRPr="000C3F5F" w:rsidRDefault="00A25C28" w:rsidP="00A25C28">
      <w:pPr>
        <w:pStyle w:val="ListParagraph"/>
        <w:numPr>
          <w:ilvl w:val="2"/>
          <w:numId w:val="3"/>
        </w:numPr>
        <w:rPr>
          <w:rFonts w:ascii="Arial" w:hAnsi="Arial" w:cs="Arial"/>
        </w:rPr>
      </w:pPr>
      <w:r w:rsidRPr="000C3F5F">
        <w:rPr>
          <w:rFonts w:ascii="Arial" w:hAnsi="Arial" w:cs="Arial"/>
        </w:rPr>
        <w:t>A step will only be run if the box next to it in the Steps box is checked. You can uncheck these boxes at any time during a test, so long as the step has not already begun.</w:t>
      </w:r>
    </w:p>
    <w:p w:rsidR="00536FD2" w:rsidRPr="00173BC6" w:rsidRDefault="00536FD2" w:rsidP="00173BC6">
      <w:pPr>
        <w:pStyle w:val="ListParagraph"/>
        <w:numPr>
          <w:ilvl w:val="2"/>
          <w:numId w:val="3"/>
        </w:numPr>
        <w:rPr>
          <w:rFonts w:ascii="Arial" w:hAnsi="Arial" w:cs="Arial"/>
        </w:rPr>
      </w:pPr>
      <w:r w:rsidRPr="00A25C28">
        <w:rPr>
          <w:rFonts w:ascii="Arial" w:hAnsi="Arial" w:cs="Arial"/>
          <w:b/>
        </w:rPr>
        <w:t>Conditioning</w:t>
      </w:r>
      <w:r w:rsidR="0053684D">
        <w:rPr>
          <w:rFonts w:ascii="Arial" w:hAnsi="Arial" w:cs="Arial"/>
        </w:rPr>
        <w:t xml:space="preserve"> s</w:t>
      </w:r>
      <w:r w:rsidRPr="000C3F5F">
        <w:rPr>
          <w:rFonts w:ascii="Arial" w:hAnsi="Arial" w:cs="Arial"/>
        </w:rPr>
        <w:t xml:space="preserve">tep: This is where the in-test or “microscopic” normal force and liquid nitrogen controls are located. Turn on/off the </w:t>
      </w:r>
      <w:r w:rsidR="00173BC6">
        <w:rPr>
          <w:rFonts w:ascii="Arial" w:hAnsi="Arial" w:cs="Arial"/>
        </w:rPr>
        <w:t>active cooling</w:t>
      </w:r>
      <w:r w:rsidRPr="000C3F5F">
        <w:rPr>
          <w:rFonts w:ascii="Arial" w:hAnsi="Arial" w:cs="Arial"/>
        </w:rPr>
        <w:t xml:space="preserve"> for the t</w:t>
      </w:r>
      <w:r w:rsidR="00173BC6">
        <w:rPr>
          <w:rFonts w:ascii="Arial" w:hAnsi="Arial" w:cs="Arial"/>
        </w:rPr>
        <w:t xml:space="preserve">est by clicking the </w:t>
      </w:r>
      <w:r w:rsidR="00173BC6" w:rsidRPr="00173BC6">
        <w:rPr>
          <w:rFonts w:ascii="Arial" w:hAnsi="Arial" w:cs="Arial"/>
          <w:b/>
        </w:rPr>
        <w:t>Advanced</w:t>
      </w:r>
      <w:r w:rsidR="00173BC6">
        <w:rPr>
          <w:rFonts w:ascii="Arial" w:hAnsi="Arial" w:cs="Arial"/>
        </w:rPr>
        <w:t xml:space="preserve"> tab</w:t>
      </w:r>
      <w:r w:rsidRPr="000C3F5F">
        <w:rPr>
          <w:rFonts w:ascii="Arial" w:hAnsi="Arial" w:cs="Arial"/>
        </w:rPr>
        <w:t xml:space="preserve"> and checking or unchecking the </w:t>
      </w:r>
      <w:r w:rsidRPr="00173BC6">
        <w:rPr>
          <w:rFonts w:ascii="Arial" w:hAnsi="Arial" w:cs="Arial"/>
          <w:b/>
        </w:rPr>
        <w:t>Purge gas only (no active cooling)</w:t>
      </w:r>
      <w:r w:rsidRPr="000C3F5F">
        <w:rPr>
          <w:rFonts w:ascii="Arial" w:hAnsi="Arial" w:cs="Arial"/>
        </w:rPr>
        <w:t xml:space="preserve"> </w:t>
      </w:r>
      <w:r w:rsidR="00173BC6">
        <w:rPr>
          <w:rFonts w:ascii="Arial" w:hAnsi="Arial" w:cs="Arial"/>
        </w:rPr>
        <w:t xml:space="preserve">check </w:t>
      </w:r>
      <w:r w:rsidRPr="000C3F5F">
        <w:rPr>
          <w:rFonts w:ascii="Arial" w:hAnsi="Arial" w:cs="Arial"/>
        </w:rPr>
        <w:t xml:space="preserve">box. </w:t>
      </w:r>
      <w:r w:rsidRPr="00173BC6">
        <w:rPr>
          <w:rFonts w:ascii="Arial" w:hAnsi="Arial" w:cs="Arial"/>
          <w:i/>
        </w:rPr>
        <w:t xml:space="preserve">NOTE: Liquid nitrogen and normal force controls set inside the conditioning step apply whether or not the step is included in the sequence. This is the only step to which this exception applies. </w:t>
      </w:r>
    </w:p>
    <w:p w:rsidR="00536FD2" w:rsidRPr="000C3F5F" w:rsidRDefault="00536FD2" w:rsidP="00536FD2">
      <w:pPr>
        <w:pStyle w:val="ListParagraph"/>
        <w:numPr>
          <w:ilvl w:val="2"/>
          <w:numId w:val="3"/>
        </w:numPr>
        <w:rPr>
          <w:rFonts w:ascii="Arial" w:hAnsi="Arial" w:cs="Arial"/>
        </w:rPr>
      </w:pPr>
      <w:r w:rsidRPr="00A25C28">
        <w:rPr>
          <w:rFonts w:ascii="Arial" w:hAnsi="Arial" w:cs="Arial"/>
          <w:b/>
        </w:rPr>
        <w:t>Post-experiment</w:t>
      </w:r>
      <w:r w:rsidRPr="000C3F5F">
        <w:rPr>
          <w:rFonts w:ascii="Arial" w:hAnsi="Arial" w:cs="Arial"/>
        </w:rPr>
        <w:t xml:space="preserve"> step: This step is handy if you won’t be at the controls when the test is completed. Set a temperature of your choosing by entering it in the box. </w:t>
      </w:r>
    </w:p>
    <w:p w:rsidR="00536FD2" w:rsidRPr="000C3F5F" w:rsidRDefault="00536FD2" w:rsidP="00536FD2">
      <w:pPr>
        <w:pStyle w:val="ListParagraph"/>
        <w:numPr>
          <w:ilvl w:val="2"/>
          <w:numId w:val="3"/>
        </w:numPr>
        <w:rPr>
          <w:rFonts w:ascii="Arial" w:hAnsi="Arial" w:cs="Arial"/>
        </w:rPr>
      </w:pPr>
      <w:r w:rsidRPr="00A25C28">
        <w:rPr>
          <w:rFonts w:ascii="Arial" w:hAnsi="Arial" w:cs="Arial"/>
          <w:b/>
        </w:rPr>
        <w:t>Step Termination</w:t>
      </w:r>
      <w:r w:rsidRPr="000C3F5F">
        <w:rPr>
          <w:rFonts w:ascii="Arial" w:hAnsi="Arial" w:cs="Arial"/>
        </w:rPr>
        <w:t xml:space="preserve">: This tab is useful for programming the rheometer to skip to the next step when a certain parameter is met or exceeded. </w:t>
      </w:r>
    </w:p>
    <w:p w:rsidR="00365E90" w:rsidRDefault="00365E90" w:rsidP="00365E90">
      <w:pPr>
        <w:pStyle w:val="ListParagraph"/>
        <w:jc w:val="center"/>
        <w:rPr>
          <w:rFonts w:ascii="Arial" w:hAnsi="Arial" w:cs="Arial"/>
        </w:rPr>
      </w:pPr>
      <w:r>
        <w:rPr>
          <w:rFonts w:ascii="Arial" w:hAnsi="Arial" w:cs="Arial"/>
          <w:noProof/>
        </w:rPr>
        <w:lastRenderedPageBreak/>
        <w:drawing>
          <wp:inline distT="0" distB="0" distL="0" distR="0">
            <wp:extent cx="3559198" cy="2738225"/>
            <wp:effectExtent l="0" t="0" r="3175"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apture6.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66103" cy="2743537"/>
                    </a:xfrm>
                    <a:prstGeom prst="rect">
                      <a:avLst/>
                    </a:prstGeom>
                  </pic:spPr>
                </pic:pic>
              </a:graphicData>
            </a:graphic>
          </wp:inline>
        </w:drawing>
      </w:r>
    </w:p>
    <w:p w:rsidR="0036508D" w:rsidRDefault="0036508D" w:rsidP="0036508D">
      <w:pPr>
        <w:pStyle w:val="ListParagraph"/>
        <w:numPr>
          <w:ilvl w:val="0"/>
          <w:numId w:val="3"/>
        </w:numPr>
        <w:rPr>
          <w:rFonts w:ascii="Arial" w:hAnsi="Arial" w:cs="Arial"/>
        </w:rPr>
      </w:pPr>
      <w:r>
        <w:rPr>
          <w:rFonts w:ascii="Arial" w:hAnsi="Arial" w:cs="Arial"/>
        </w:rPr>
        <w:t xml:space="preserve">In the </w:t>
      </w:r>
      <w:r>
        <w:rPr>
          <w:rFonts w:ascii="Arial" w:hAnsi="Arial" w:cs="Arial"/>
          <w:b/>
        </w:rPr>
        <w:t>Notes</w:t>
      </w:r>
      <w:r>
        <w:rPr>
          <w:rFonts w:ascii="Arial" w:hAnsi="Arial" w:cs="Arial"/>
        </w:rPr>
        <w:t xml:space="preserve"> tab, e</w:t>
      </w:r>
      <w:r w:rsidR="00536FD2" w:rsidRPr="000C3F5F">
        <w:rPr>
          <w:rFonts w:ascii="Arial" w:hAnsi="Arial" w:cs="Arial"/>
        </w:rPr>
        <w:t>nter desired sample and file names, checking to see that the directory is C:/Documents and Settings/All Users/Documents/TA/Rheology/Results.</w:t>
      </w:r>
      <w:r>
        <w:rPr>
          <w:rFonts w:ascii="Arial" w:hAnsi="Arial" w:cs="Arial"/>
        </w:rPr>
        <w:t xml:space="preserve"> Also, include notes pertaining to your sample and experiment.</w:t>
      </w:r>
    </w:p>
    <w:p w:rsidR="00365E90" w:rsidRDefault="00365E90" w:rsidP="00F664D8">
      <w:pPr>
        <w:pStyle w:val="ListParagraph"/>
        <w:jc w:val="center"/>
        <w:rPr>
          <w:rFonts w:ascii="Arial" w:hAnsi="Arial" w:cs="Arial"/>
        </w:rPr>
      </w:pPr>
      <w:r>
        <w:rPr>
          <w:rFonts w:ascii="Arial" w:hAnsi="Arial" w:cs="Arial"/>
          <w:noProof/>
        </w:rPr>
        <w:drawing>
          <wp:inline distT="0" distB="0" distL="0" distR="0">
            <wp:extent cx="3641583" cy="2804719"/>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apture7.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66325" cy="2823775"/>
                    </a:xfrm>
                    <a:prstGeom prst="rect">
                      <a:avLst/>
                    </a:prstGeom>
                  </pic:spPr>
                </pic:pic>
              </a:graphicData>
            </a:graphic>
          </wp:inline>
        </w:drawing>
      </w:r>
    </w:p>
    <w:p w:rsidR="0036508D" w:rsidRPr="0036508D" w:rsidRDefault="0036508D" w:rsidP="0036508D">
      <w:pPr>
        <w:pStyle w:val="ListParagraph"/>
        <w:numPr>
          <w:ilvl w:val="0"/>
          <w:numId w:val="3"/>
        </w:numPr>
        <w:rPr>
          <w:rFonts w:ascii="Arial" w:hAnsi="Arial" w:cs="Arial"/>
        </w:rPr>
      </w:pPr>
      <w:r>
        <w:rPr>
          <w:rFonts w:ascii="Arial" w:hAnsi="Arial" w:cs="Arial"/>
        </w:rPr>
        <w:t xml:space="preserve">The </w:t>
      </w:r>
      <w:proofErr w:type="spellStart"/>
      <w:r w:rsidRPr="00A07A49">
        <w:rPr>
          <w:rFonts w:ascii="Arial" w:hAnsi="Arial" w:cs="Arial"/>
          <w:b/>
        </w:rPr>
        <w:t>RealTimePlot</w:t>
      </w:r>
      <w:proofErr w:type="spellEnd"/>
      <w:r>
        <w:rPr>
          <w:rFonts w:ascii="Arial" w:hAnsi="Arial" w:cs="Arial"/>
        </w:rPr>
        <w:t xml:space="preserve"> tab</w:t>
      </w:r>
      <w:r w:rsidR="00044B1D">
        <w:rPr>
          <w:rFonts w:ascii="Arial" w:hAnsi="Arial" w:cs="Arial"/>
        </w:rPr>
        <w:t xml:space="preserve"> is where data is displayed during the experiment. It</w:t>
      </w:r>
      <w:r>
        <w:rPr>
          <w:rFonts w:ascii="Arial" w:hAnsi="Arial" w:cs="Arial"/>
        </w:rPr>
        <w:t xml:space="preserve"> is not available until </w:t>
      </w:r>
      <w:r w:rsidR="00044B1D">
        <w:rPr>
          <w:rFonts w:ascii="Arial" w:hAnsi="Arial" w:cs="Arial"/>
        </w:rPr>
        <w:t>the experiment starts</w:t>
      </w:r>
      <w:r>
        <w:rPr>
          <w:rFonts w:ascii="Arial" w:hAnsi="Arial" w:cs="Arial"/>
        </w:rPr>
        <w:t xml:space="preserve">.  </w:t>
      </w:r>
    </w:p>
    <w:p w:rsidR="002E576D" w:rsidRDefault="002E576D">
      <w:pPr>
        <w:rPr>
          <w:rFonts w:ascii="Arial" w:hAnsi="Arial" w:cs="Arial"/>
          <w:u w:val="single"/>
        </w:rPr>
      </w:pPr>
      <w:r>
        <w:rPr>
          <w:rFonts w:ascii="Arial" w:hAnsi="Arial" w:cs="Arial"/>
          <w:u w:val="single"/>
        </w:rPr>
        <w:br w:type="page"/>
      </w:r>
    </w:p>
    <w:p w:rsidR="00681E55" w:rsidRPr="000C3F5F" w:rsidRDefault="00681E55" w:rsidP="0027278A">
      <w:pPr>
        <w:tabs>
          <w:tab w:val="center" w:pos="4680"/>
        </w:tabs>
        <w:rPr>
          <w:rFonts w:ascii="Arial" w:hAnsi="Arial" w:cs="Arial"/>
          <w:u w:val="single"/>
        </w:rPr>
      </w:pPr>
      <w:bookmarkStart w:id="0" w:name="_GoBack"/>
      <w:bookmarkEnd w:id="0"/>
      <w:r w:rsidRPr="000C3F5F">
        <w:rPr>
          <w:rFonts w:ascii="Arial" w:hAnsi="Arial" w:cs="Arial"/>
          <w:u w:val="single"/>
        </w:rPr>
        <w:lastRenderedPageBreak/>
        <w:t>Instrument Setup</w:t>
      </w:r>
    </w:p>
    <w:p w:rsidR="000C2F77" w:rsidRDefault="0027278A" w:rsidP="0027278A">
      <w:pPr>
        <w:rPr>
          <w:rFonts w:ascii="Arial" w:hAnsi="Arial" w:cs="Arial"/>
        </w:rPr>
      </w:pPr>
      <w:r>
        <w:rPr>
          <w:rFonts w:ascii="Arial" w:hAnsi="Arial" w:cs="Arial"/>
        </w:rPr>
        <w:t>Disposable 25 mm ETC aluminum p</w:t>
      </w:r>
      <w:r w:rsidR="00681E55" w:rsidRPr="0027278A">
        <w:rPr>
          <w:rFonts w:ascii="Arial" w:hAnsi="Arial" w:cs="Arial"/>
        </w:rPr>
        <w:t xml:space="preserve">arallel </w:t>
      </w:r>
      <w:r>
        <w:rPr>
          <w:rFonts w:ascii="Arial" w:hAnsi="Arial" w:cs="Arial"/>
        </w:rPr>
        <w:t xml:space="preserve">plates are </w:t>
      </w:r>
      <w:r w:rsidR="006A5A2A">
        <w:rPr>
          <w:rFonts w:ascii="Arial" w:hAnsi="Arial" w:cs="Arial"/>
        </w:rPr>
        <w:t xml:space="preserve">readily </w:t>
      </w:r>
      <w:r>
        <w:rPr>
          <w:rFonts w:ascii="Arial" w:hAnsi="Arial" w:cs="Arial"/>
        </w:rPr>
        <w:t>for this system.</w:t>
      </w:r>
      <w:r w:rsidR="000C2F77">
        <w:rPr>
          <w:rFonts w:ascii="Arial" w:hAnsi="Arial" w:cs="Arial"/>
        </w:rPr>
        <w:t xml:space="preserve"> The bottom geometry, displayed on the right below, features a drip channel for capturing fluids excreted from the sample during analysis.</w:t>
      </w:r>
      <w:r w:rsidR="008456EA">
        <w:rPr>
          <w:rFonts w:ascii="Arial" w:hAnsi="Arial" w:cs="Arial"/>
        </w:rPr>
        <w:t xml:space="preserve"> </w:t>
      </w:r>
    </w:p>
    <w:p w:rsidR="000C2F77" w:rsidRDefault="000C2F77" w:rsidP="000C2F77">
      <w:pPr>
        <w:jc w:val="center"/>
        <w:rPr>
          <w:rFonts w:ascii="Arial" w:hAnsi="Arial" w:cs="Arial"/>
        </w:rPr>
      </w:pPr>
      <w:r>
        <w:rPr>
          <w:rFonts w:ascii="Arial" w:hAnsi="Arial" w:cs="Arial"/>
          <w:noProof/>
        </w:rPr>
        <w:drawing>
          <wp:inline distT="0" distB="0" distL="0" distR="0">
            <wp:extent cx="2621280" cy="1140689"/>
            <wp:effectExtent l="0" t="0" r="762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0170509_111527.jpg"/>
                    <pic:cNvPicPr/>
                  </pic:nvPicPr>
                  <pic:blipFill rotWithShape="1">
                    <a:blip r:embed="rId17" cstate="print">
                      <a:extLst>
                        <a:ext uri="{28A0092B-C50C-407E-A947-70E740481C1C}">
                          <a14:useLocalDpi xmlns:a14="http://schemas.microsoft.com/office/drawing/2010/main" val="0"/>
                        </a:ext>
                      </a:extLst>
                    </a:blip>
                    <a:srcRect l="22051" t="34701" r="19615" b="31453"/>
                    <a:stretch/>
                  </pic:blipFill>
                  <pic:spPr bwMode="auto">
                    <a:xfrm>
                      <a:off x="0" y="0"/>
                      <a:ext cx="2622422" cy="1141186"/>
                    </a:xfrm>
                    <a:prstGeom prst="rect">
                      <a:avLst/>
                    </a:prstGeom>
                    <a:ln>
                      <a:noFill/>
                    </a:ln>
                    <a:extLst>
                      <a:ext uri="{53640926-AAD7-44D8-BBD7-CCE9431645EC}">
                        <a14:shadowObscured xmlns:a14="http://schemas.microsoft.com/office/drawing/2010/main"/>
                      </a:ext>
                    </a:extLst>
                  </pic:spPr>
                </pic:pic>
              </a:graphicData>
            </a:graphic>
          </wp:inline>
        </w:drawing>
      </w:r>
    </w:p>
    <w:p w:rsidR="0027278A" w:rsidRDefault="000C2F77" w:rsidP="0027278A">
      <w:pPr>
        <w:rPr>
          <w:rFonts w:ascii="Arial" w:hAnsi="Arial" w:cs="Arial"/>
        </w:rPr>
      </w:pPr>
      <w:r>
        <w:rPr>
          <w:rFonts w:ascii="Arial" w:hAnsi="Arial" w:cs="Arial"/>
        </w:rPr>
        <w:t xml:space="preserve">NOTE: </w:t>
      </w:r>
      <w:r w:rsidR="006A5A2A">
        <w:rPr>
          <w:rFonts w:ascii="Arial" w:hAnsi="Arial" w:cs="Arial"/>
        </w:rPr>
        <w:t>However, s</w:t>
      </w:r>
      <w:r w:rsidR="000418FC">
        <w:rPr>
          <w:rFonts w:ascii="Arial" w:hAnsi="Arial" w:cs="Arial"/>
        </w:rPr>
        <w:t xml:space="preserve">tainless steel, titanium, and acrylic parallel/cone geometries are also available. </w:t>
      </w:r>
      <w:r w:rsidR="006A5A2A">
        <w:rPr>
          <w:rFonts w:ascii="Arial" w:hAnsi="Arial" w:cs="Arial"/>
        </w:rPr>
        <w:t>Please contact TA I</w:t>
      </w:r>
      <w:r w:rsidR="0027278A">
        <w:rPr>
          <w:rFonts w:ascii="Arial" w:hAnsi="Arial" w:cs="Arial"/>
        </w:rPr>
        <w:t xml:space="preserve">nstruments for </w:t>
      </w:r>
      <w:r w:rsidR="000418FC">
        <w:rPr>
          <w:rFonts w:ascii="Arial" w:hAnsi="Arial" w:cs="Arial"/>
        </w:rPr>
        <w:t>purchasing different accessories</w:t>
      </w:r>
      <w:r w:rsidR="0027278A">
        <w:rPr>
          <w:rFonts w:ascii="Arial" w:hAnsi="Arial" w:cs="Arial"/>
        </w:rPr>
        <w:t xml:space="preserve">. </w:t>
      </w:r>
    </w:p>
    <w:p w:rsidR="000C2F77" w:rsidRDefault="000C2F77" w:rsidP="0027278A">
      <w:pPr>
        <w:rPr>
          <w:rFonts w:ascii="Arial" w:hAnsi="Arial" w:cs="Arial"/>
        </w:rPr>
      </w:pPr>
    </w:p>
    <w:p w:rsidR="00681E55" w:rsidRPr="0027278A" w:rsidRDefault="0027278A" w:rsidP="0027278A">
      <w:pPr>
        <w:pStyle w:val="ListParagraph"/>
        <w:numPr>
          <w:ilvl w:val="0"/>
          <w:numId w:val="3"/>
        </w:numPr>
        <w:rPr>
          <w:rFonts w:ascii="Arial" w:hAnsi="Arial" w:cs="Arial"/>
        </w:rPr>
      </w:pPr>
      <w:r w:rsidRPr="0027278A">
        <w:rPr>
          <w:rFonts w:ascii="Arial" w:hAnsi="Arial" w:cs="Arial"/>
        </w:rPr>
        <w:t xml:space="preserve">Before installing plates </w:t>
      </w:r>
      <w:r w:rsidR="00681E55" w:rsidRPr="0027278A">
        <w:rPr>
          <w:rFonts w:ascii="Arial" w:hAnsi="Arial" w:cs="Arial"/>
        </w:rPr>
        <w:t>(used</w:t>
      </w:r>
      <w:r w:rsidRPr="0027278A">
        <w:rPr>
          <w:rFonts w:ascii="Arial" w:hAnsi="Arial" w:cs="Arial"/>
        </w:rPr>
        <w:t xml:space="preserve"> or new), clean them with a compatible solvent using </w:t>
      </w:r>
      <w:proofErr w:type="spellStart"/>
      <w:r w:rsidRPr="0027278A">
        <w:rPr>
          <w:rFonts w:ascii="Arial" w:hAnsi="Arial" w:cs="Arial"/>
        </w:rPr>
        <w:t>Kimwipes</w:t>
      </w:r>
      <w:proofErr w:type="spellEnd"/>
      <w:r w:rsidRPr="0027278A">
        <w:rPr>
          <w:rFonts w:ascii="Arial" w:hAnsi="Arial" w:cs="Arial"/>
        </w:rPr>
        <w:t xml:space="preserve">. </w:t>
      </w:r>
    </w:p>
    <w:p w:rsidR="00681E55" w:rsidRDefault="00B20C88" w:rsidP="00B20C88">
      <w:pPr>
        <w:pStyle w:val="ListParagraph"/>
        <w:numPr>
          <w:ilvl w:val="0"/>
          <w:numId w:val="3"/>
        </w:numPr>
        <w:rPr>
          <w:rFonts w:ascii="Arial" w:hAnsi="Arial" w:cs="Arial"/>
        </w:rPr>
      </w:pPr>
      <w:r>
        <w:rPr>
          <w:rFonts w:ascii="Arial" w:hAnsi="Arial" w:cs="Arial"/>
        </w:rPr>
        <w:t>First, install the top p</w:t>
      </w:r>
      <w:r w:rsidR="00681E55" w:rsidRPr="00B20C88">
        <w:rPr>
          <w:rFonts w:ascii="Arial" w:hAnsi="Arial" w:cs="Arial"/>
        </w:rPr>
        <w:t>late</w:t>
      </w:r>
      <w:r>
        <w:rPr>
          <w:rFonts w:ascii="Arial" w:hAnsi="Arial" w:cs="Arial"/>
        </w:rPr>
        <w:t xml:space="preserve"> </w:t>
      </w:r>
      <w:r w:rsidR="006D6900">
        <w:rPr>
          <w:rFonts w:ascii="Arial" w:hAnsi="Arial" w:cs="Arial"/>
        </w:rPr>
        <w:t>to</w:t>
      </w:r>
      <w:r w:rsidR="000C2F77">
        <w:rPr>
          <w:rFonts w:ascii="Arial" w:hAnsi="Arial" w:cs="Arial"/>
        </w:rPr>
        <w:t xml:space="preserve"> the upper geometry</w:t>
      </w:r>
      <w:r w:rsidR="006D6900">
        <w:rPr>
          <w:rFonts w:ascii="Arial" w:hAnsi="Arial" w:cs="Arial"/>
        </w:rPr>
        <w:t xml:space="preserve"> shaf</w:t>
      </w:r>
      <w:r>
        <w:rPr>
          <w:rFonts w:ascii="Arial" w:hAnsi="Arial" w:cs="Arial"/>
        </w:rPr>
        <w:t>t</w:t>
      </w:r>
      <w:r w:rsidR="00E10491">
        <w:rPr>
          <w:rFonts w:ascii="Arial" w:hAnsi="Arial" w:cs="Arial"/>
        </w:rPr>
        <w:t xml:space="preserve"> and</w:t>
      </w:r>
      <w:r w:rsidR="00E10491" w:rsidRPr="00E10491">
        <w:rPr>
          <w:rFonts w:ascii="Arial" w:hAnsi="Arial" w:cs="Arial"/>
        </w:rPr>
        <w:t xml:space="preserve"> </w:t>
      </w:r>
      <w:r w:rsidR="00E10491" w:rsidRPr="00B20C88">
        <w:rPr>
          <w:rFonts w:ascii="Arial" w:hAnsi="Arial" w:cs="Arial"/>
        </w:rPr>
        <w:t xml:space="preserve">use an </w:t>
      </w:r>
      <w:r w:rsidR="00E10491">
        <w:rPr>
          <w:rFonts w:ascii="Arial" w:hAnsi="Arial" w:cs="Arial"/>
        </w:rPr>
        <w:t>3/32”</w:t>
      </w:r>
      <w:r w:rsidR="00DF6FDE">
        <w:rPr>
          <w:rFonts w:ascii="Arial" w:hAnsi="Arial" w:cs="Arial"/>
        </w:rPr>
        <w:t xml:space="preserve"> </w:t>
      </w:r>
      <w:r w:rsidR="00E10491" w:rsidRPr="00B20C88">
        <w:rPr>
          <w:rFonts w:ascii="Arial" w:hAnsi="Arial" w:cs="Arial"/>
        </w:rPr>
        <w:t xml:space="preserve">Allen wrench to </w:t>
      </w:r>
      <w:r w:rsidR="00E10491">
        <w:rPr>
          <w:rFonts w:ascii="Arial" w:hAnsi="Arial" w:cs="Arial"/>
        </w:rPr>
        <w:t>loosely secure the plates just enough to prevent them from slipping</w:t>
      </w:r>
      <w:r>
        <w:rPr>
          <w:rFonts w:ascii="Arial" w:hAnsi="Arial" w:cs="Arial"/>
        </w:rPr>
        <w:t xml:space="preserve">. </w:t>
      </w:r>
      <w:r w:rsidR="00E10491">
        <w:rPr>
          <w:rFonts w:ascii="Arial" w:hAnsi="Arial" w:cs="Arial"/>
        </w:rPr>
        <w:t>If the shaft is already attached to the air bearing, remove the shaft using the following procedure to install a new geometry:</w:t>
      </w:r>
    </w:p>
    <w:p w:rsidR="00B20C88" w:rsidRDefault="00681E55" w:rsidP="00B20C88">
      <w:pPr>
        <w:pStyle w:val="ListParagraph"/>
        <w:numPr>
          <w:ilvl w:val="1"/>
          <w:numId w:val="3"/>
        </w:numPr>
        <w:rPr>
          <w:rFonts w:ascii="Arial" w:hAnsi="Arial" w:cs="Arial"/>
        </w:rPr>
      </w:pPr>
      <w:r w:rsidRPr="000C3F5F">
        <w:rPr>
          <w:rFonts w:ascii="Arial" w:hAnsi="Arial" w:cs="Arial"/>
        </w:rPr>
        <w:t xml:space="preserve">Hold shaft still with one hand and loosen the thumb screw at the top of the rheometer with the other. </w:t>
      </w:r>
    </w:p>
    <w:p w:rsidR="00681E55" w:rsidRPr="000C3F5F" w:rsidRDefault="00681E55" w:rsidP="00B20C88">
      <w:pPr>
        <w:pStyle w:val="ListParagraph"/>
        <w:numPr>
          <w:ilvl w:val="1"/>
          <w:numId w:val="3"/>
        </w:numPr>
        <w:rPr>
          <w:rFonts w:ascii="Arial" w:hAnsi="Arial" w:cs="Arial"/>
        </w:rPr>
      </w:pPr>
      <w:r w:rsidRPr="000C3F5F">
        <w:rPr>
          <w:rFonts w:ascii="Arial" w:hAnsi="Arial" w:cs="Arial"/>
        </w:rPr>
        <w:t>Maintaining grip on the sh</w:t>
      </w:r>
      <w:r w:rsidR="00E45B8F">
        <w:rPr>
          <w:rFonts w:ascii="Arial" w:hAnsi="Arial" w:cs="Arial"/>
        </w:rPr>
        <w:t xml:space="preserve">aft, press and hold the </w:t>
      </w:r>
      <w:r w:rsidR="00E45B8F" w:rsidRPr="00B20C88">
        <w:rPr>
          <w:rFonts w:ascii="Arial" w:hAnsi="Arial" w:cs="Arial"/>
          <w:b/>
        </w:rPr>
        <w:t>Up Arrow</w:t>
      </w:r>
      <w:r w:rsidRPr="000C3F5F">
        <w:rPr>
          <w:rFonts w:ascii="Arial" w:hAnsi="Arial" w:cs="Arial"/>
        </w:rPr>
        <w:t xml:space="preserve"> on the control panel found on the rheometer until the shaft is free from the moving head. </w:t>
      </w:r>
      <w:r w:rsidR="00B20C88" w:rsidRPr="00B20C88">
        <w:rPr>
          <w:rFonts w:ascii="Arial" w:hAnsi="Arial" w:cs="Arial"/>
          <w:b/>
        </w:rPr>
        <w:t>I</w:t>
      </w:r>
      <w:r w:rsidRPr="00B20C88">
        <w:rPr>
          <w:rFonts w:ascii="Arial" w:hAnsi="Arial" w:cs="Arial"/>
          <w:b/>
        </w:rPr>
        <w:t>MPORTANT: Always remove shaft before attaching or removing the top plate. Failure to do so my damage air bearing.</w:t>
      </w:r>
    </w:p>
    <w:p w:rsidR="00441FFA" w:rsidRPr="00E10491" w:rsidRDefault="00E10491" w:rsidP="00E10491">
      <w:pPr>
        <w:pStyle w:val="ListParagraph"/>
        <w:numPr>
          <w:ilvl w:val="0"/>
          <w:numId w:val="3"/>
        </w:numPr>
        <w:rPr>
          <w:rFonts w:ascii="Arial" w:hAnsi="Arial" w:cs="Arial"/>
        </w:rPr>
      </w:pPr>
      <w:r>
        <w:rPr>
          <w:rFonts w:ascii="Arial" w:hAnsi="Arial" w:cs="Arial"/>
        </w:rPr>
        <w:t xml:space="preserve">As for the lower plate, fix it into the center hole on the </w:t>
      </w:r>
      <w:r w:rsidR="00DF6FDE">
        <w:rPr>
          <w:rFonts w:ascii="Arial" w:hAnsi="Arial" w:cs="Arial"/>
        </w:rPr>
        <w:t>rheometer’s</w:t>
      </w:r>
      <w:r>
        <w:rPr>
          <w:rFonts w:ascii="Arial" w:hAnsi="Arial" w:cs="Arial"/>
        </w:rPr>
        <w:t xml:space="preserve"> platform and loosely</w:t>
      </w:r>
      <w:r w:rsidRPr="000C3F5F">
        <w:rPr>
          <w:rFonts w:ascii="Arial" w:hAnsi="Arial" w:cs="Arial"/>
        </w:rPr>
        <w:t xml:space="preserve"> </w:t>
      </w:r>
      <w:r>
        <w:rPr>
          <w:rFonts w:ascii="Arial" w:hAnsi="Arial" w:cs="Arial"/>
        </w:rPr>
        <w:t>tighten</w:t>
      </w:r>
      <w:r w:rsidRPr="000C3F5F">
        <w:rPr>
          <w:rFonts w:ascii="Arial" w:hAnsi="Arial" w:cs="Arial"/>
        </w:rPr>
        <w:t xml:space="preserve"> the two machine screws with </w:t>
      </w:r>
      <w:r>
        <w:rPr>
          <w:rFonts w:ascii="Arial" w:hAnsi="Arial" w:cs="Arial"/>
        </w:rPr>
        <w:t>a 3/32”</w:t>
      </w:r>
      <w:r w:rsidRPr="000C3F5F">
        <w:rPr>
          <w:rFonts w:ascii="Arial" w:hAnsi="Arial" w:cs="Arial"/>
        </w:rPr>
        <w:t xml:space="preserve"> Allen wrench.</w:t>
      </w:r>
      <w:r w:rsidR="00681E55" w:rsidRPr="00E10491">
        <w:rPr>
          <w:rFonts w:ascii="Arial" w:hAnsi="Arial" w:cs="Arial"/>
        </w:rPr>
        <w:t xml:space="preserve"> </w:t>
      </w:r>
    </w:p>
    <w:p w:rsidR="00D03D45" w:rsidRDefault="00D03D45" w:rsidP="00A36740">
      <w:pPr>
        <w:pStyle w:val="ListParagraph"/>
        <w:numPr>
          <w:ilvl w:val="1"/>
          <w:numId w:val="3"/>
        </w:numPr>
        <w:rPr>
          <w:rFonts w:ascii="Arial" w:hAnsi="Arial" w:cs="Arial"/>
        </w:rPr>
      </w:pPr>
      <w:r>
        <w:rPr>
          <w:rFonts w:ascii="Arial" w:hAnsi="Arial" w:cs="Arial"/>
        </w:rPr>
        <w:t xml:space="preserve">Next, reattach the upper shaft with the plate. </w:t>
      </w:r>
    </w:p>
    <w:p w:rsidR="00D03D45" w:rsidRPr="00A90130" w:rsidRDefault="00D03D45" w:rsidP="00A36740">
      <w:pPr>
        <w:pStyle w:val="ListParagraph"/>
        <w:numPr>
          <w:ilvl w:val="1"/>
          <w:numId w:val="3"/>
        </w:numPr>
        <w:rPr>
          <w:rFonts w:ascii="Arial" w:hAnsi="Arial" w:cs="Arial"/>
        </w:rPr>
      </w:pPr>
      <w:r>
        <w:rPr>
          <w:rFonts w:ascii="Arial" w:hAnsi="Arial" w:cs="Arial"/>
        </w:rPr>
        <w:t xml:space="preserve">Position the plates within 5 mm of each other. </w:t>
      </w:r>
    </w:p>
    <w:p w:rsidR="00A90130" w:rsidRPr="00E93881" w:rsidRDefault="002D73BD" w:rsidP="003E5DBA">
      <w:pPr>
        <w:pStyle w:val="ListParagraph"/>
        <w:numPr>
          <w:ilvl w:val="1"/>
          <w:numId w:val="3"/>
        </w:numPr>
        <w:rPr>
          <w:rFonts w:ascii="Arial" w:hAnsi="Arial" w:cs="Arial"/>
        </w:rPr>
      </w:pPr>
      <w:r w:rsidRPr="00E93881">
        <w:rPr>
          <w:rFonts w:ascii="Arial" w:hAnsi="Arial" w:cs="Arial"/>
        </w:rPr>
        <w:t>After, acti</w:t>
      </w:r>
      <w:r w:rsidR="00E93881" w:rsidRPr="00E93881">
        <w:rPr>
          <w:rFonts w:ascii="Arial" w:hAnsi="Arial" w:cs="Arial"/>
        </w:rPr>
        <w:t xml:space="preserve">vate </w:t>
      </w:r>
      <w:r w:rsidR="00E93881" w:rsidRPr="007B3628">
        <w:rPr>
          <w:rFonts w:ascii="Arial" w:hAnsi="Arial" w:cs="Arial"/>
          <w:b/>
        </w:rPr>
        <w:t>Normal Force C</w:t>
      </w:r>
      <w:r w:rsidR="00A90130" w:rsidRPr="007B3628">
        <w:rPr>
          <w:rFonts w:ascii="Arial" w:hAnsi="Arial" w:cs="Arial"/>
          <w:b/>
        </w:rPr>
        <w:t>ontrol</w:t>
      </w:r>
      <w:r w:rsidRPr="00E93881">
        <w:rPr>
          <w:rFonts w:ascii="Arial" w:hAnsi="Arial" w:cs="Arial"/>
        </w:rPr>
        <w:t xml:space="preserve"> on</w:t>
      </w:r>
      <w:r w:rsidR="00A90130" w:rsidRPr="00E93881">
        <w:rPr>
          <w:rFonts w:ascii="Arial" w:hAnsi="Arial" w:cs="Arial"/>
        </w:rPr>
        <w:t xml:space="preserve"> the </w:t>
      </w:r>
      <w:r w:rsidR="00917C01">
        <w:rPr>
          <w:rFonts w:ascii="Arial" w:hAnsi="Arial" w:cs="Arial"/>
          <w:b/>
        </w:rPr>
        <w:t xml:space="preserve">Instrument </w:t>
      </w:r>
      <w:r w:rsidR="00917C01" w:rsidRPr="00917C01">
        <w:rPr>
          <w:rFonts w:ascii="Arial" w:hAnsi="Arial" w:cs="Arial"/>
        </w:rPr>
        <w:t>menu</w:t>
      </w:r>
      <w:r w:rsidR="00917C01">
        <w:rPr>
          <w:rFonts w:ascii="Arial" w:hAnsi="Arial" w:cs="Arial"/>
          <w:b/>
        </w:rPr>
        <w:t xml:space="preserve"> &gt; Normal force  control normal force </w:t>
      </w:r>
      <w:r w:rsidR="00A90130" w:rsidRPr="00E93881">
        <w:rPr>
          <w:rFonts w:ascii="Arial" w:hAnsi="Arial" w:cs="Arial"/>
        </w:rPr>
        <w:t xml:space="preserve">with settings: </w:t>
      </w:r>
      <w:r w:rsidR="00A90130" w:rsidRPr="007B3628">
        <w:rPr>
          <w:rFonts w:ascii="Arial" w:hAnsi="Arial" w:cs="Arial"/>
          <w:b/>
        </w:rPr>
        <w:t>Normal</w:t>
      </w:r>
      <w:r w:rsidR="00E93881" w:rsidRPr="007B3628">
        <w:rPr>
          <w:rFonts w:ascii="Arial" w:hAnsi="Arial" w:cs="Arial"/>
          <w:b/>
        </w:rPr>
        <w:t xml:space="preserve"> </w:t>
      </w:r>
      <w:r w:rsidR="007B3628">
        <w:rPr>
          <w:rFonts w:ascii="Arial" w:hAnsi="Arial" w:cs="Arial"/>
          <w:b/>
        </w:rPr>
        <w:t>f</w:t>
      </w:r>
      <w:r w:rsidR="00A90130" w:rsidRPr="007B3628">
        <w:rPr>
          <w:rFonts w:ascii="Arial" w:hAnsi="Arial" w:cs="Arial"/>
          <w:b/>
        </w:rPr>
        <w:t>orce</w:t>
      </w:r>
      <w:r w:rsidR="00A90130" w:rsidRPr="00E93881">
        <w:rPr>
          <w:rFonts w:ascii="Arial" w:hAnsi="Arial" w:cs="Arial"/>
        </w:rPr>
        <w:t xml:space="preserve">: 5N, </w:t>
      </w:r>
      <w:r w:rsidR="00A90130" w:rsidRPr="007B3628">
        <w:rPr>
          <w:rFonts w:ascii="Arial" w:hAnsi="Arial" w:cs="Arial"/>
          <w:b/>
        </w:rPr>
        <w:t>Tolerance</w:t>
      </w:r>
      <w:r w:rsidR="00A90130" w:rsidRPr="00E93881">
        <w:rPr>
          <w:rFonts w:ascii="Arial" w:hAnsi="Arial" w:cs="Arial"/>
        </w:rPr>
        <w:t xml:space="preserve">: 1N, </w:t>
      </w:r>
      <w:r w:rsidR="00A90130" w:rsidRPr="007B3628">
        <w:rPr>
          <w:rFonts w:ascii="Arial" w:hAnsi="Arial" w:cs="Arial"/>
          <w:b/>
        </w:rPr>
        <w:t>Limit Up/Down</w:t>
      </w:r>
      <w:r w:rsidR="00A90130" w:rsidRPr="00E93881">
        <w:rPr>
          <w:rFonts w:ascii="Arial" w:hAnsi="Arial" w:cs="Arial"/>
        </w:rPr>
        <w:t>: 100µm,</w:t>
      </w:r>
      <w:r w:rsidR="00917C01">
        <w:rPr>
          <w:rFonts w:ascii="Arial" w:hAnsi="Arial" w:cs="Arial"/>
        </w:rPr>
        <w:t xml:space="preserve"> check the</w:t>
      </w:r>
      <w:r w:rsidR="00A90130" w:rsidRPr="00E93881">
        <w:rPr>
          <w:rFonts w:ascii="Arial" w:hAnsi="Arial" w:cs="Arial"/>
        </w:rPr>
        <w:t xml:space="preserve"> </w:t>
      </w:r>
      <w:r w:rsidR="00A90130" w:rsidRPr="007B3628">
        <w:rPr>
          <w:rFonts w:ascii="Arial" w:hAnsi="Arial" w:cs="Arial"/>
          <w:b/>
        </w:rPr>
        <w:t>Set initial value</w:t>
      </w:r>
      <w:r w:rsidR="00917C01">
        <w:rPr>
          <w:rFonts w:ascii="Arial" w:hAnsi="Arial" w:cs="Arial"/>
        </w:rPr>
        <w:t xml:space="preserve"> checkbox</w:t>
      </w:r>
      <w:r w:rsidR="00A90130" w:rsidRPr="00E93881">
        <w:rPr>
          <w:rFonts w:ascii="Arial" w:hAnsi="Arial" w:cs="Arial"/>
        </w:rPr>
        <w:t>,</w:t>
      </w:r>
    </w:p>
    <w:p w:rsidR="00E93881" w:rsidRDefault="00917C01" w:rsidP="00A90130">
      <w:pPr>
        <w:pStyle w:val="ListParagraph"/>
        <w:numPr>
          <w:ilvl w:val="1"/>
          <w:numId w:val="3"/>
        </w:numPr>
        <w:rPr>
          <w:rFonts w:ascii="Arial" w:hAnsi="Arial" w:cs="Arial"/>
        </w:rPr>
      </w:pPr>
      <w:r>
        <w:rPr>
          <w:rFonts w:ascii="Arial" w:hAnsi="Arial" w:cs="Arial"/>
        </w:rPr>
        <w:t xml:space="preserve">Select the </w:t>
      </w:r>
      <w:r w:rsidR="00A90130" w:rsidRPr="00A746CF">
        <w:rPr>
          <w:rFonts w:ascii="Arial" w:hAnsi="Arial" w:cs="Arial"/>
          <w:b/>
        </w:rPr>
        <w:t>Window:</w:t>
      </w:r>
      <w:r w:rsidR="00A90130" w:rsidRPr="00A90130">
        <w:rPr>
          <w:rFonts w:ascii="Arial" w:hAnsi="Arial" w:cs="Arial"/>
        </w:rPr>
        <w:t xml:space="preserve"> </w:t>
      </w:r>
      <w:r>
        <w:rPr>
          <w:rFonts w:ascii="Arial" w:hAnsi="Arial" w:cs="Arial"/>
          <w:b/>
        </w:rPr>
        <w:t xml:space="preserve">On </w:t>
      </w:r>
      <w:r w:rsidRPr="00917C01">
        <w:rPr>
          <w:rFonts w:ascii="Arial" w:hAnsi="Arial" w:cs="Arial"/>
        </w:rPr>
        <w:t>and</w:t>
      </w:r>
      <w:r w:rsidR="00A90130" w:rsidRPr="00A746CF">
        <w:rPr>
          <w:rFonts w:ascii="Arial" w:hAnsi="Arial" w:cs="Arial"/>
          <w:b/>
        </w:rPr>
        <w:t xml:space="preserve"> Compression</w:t>
      </w:r>
      <w:r>
        <w:rPr>
          <w:rFonts w:ascii="Arial" w:hAnsi="Arial" w:cs="Arial"/>
        </w:rPr>
        <w:t xml:space="preserve"> </w:t>
      </w:r>
      <w:r w:rsidRPr="00917C01">
        <w:rPr>
          <w:rFonts w:ascii="Arial" w:hAnsi="Arial" w:cs="Arial"/>
        </w:rPr>
        <w:t>radio button</w:t>
      </w:r>
      <w:r>
        <w:rPr>
          <w:rFonts w:ascii="Arial" w:hAnsi="Arial" w:cs="Arial"/>
        </w:rPr>
        <w:t xml:space="preserve">s. </w:t>
      </w:r>
    </w:p>
    <w:p w:rsidR="00A90130" w:rsidRPr="00642896" w:rsidRDefault="00A90130" w:rsidP="00536FD2">
      <w:pPr>
        <w:pStyle w:val="ListParagraph"/>
        <w:numPr>
          <w:ilvl w:val="1"/>
          <w:numId w:val="3"/>
        </w:numPr>
        <w:rPr>
          <w:rFonts w:ascii="Arial" w:hAnsi="Arial" w:cs="Arial"/>
        </w:rPr>
      </w:pPr>
      <w:r w:rsidRPr="00E93881">
        <w:rPr>
          <w:rFonts w:ascii="Arial" w:hAnsi="Arial" w:cs="Arial"/>
        </w:rPr>
        <w:t>Once the normal force has</w:t>
      </w:r>
      <w:r w:rsidR="00E93881" w:rsidRPr="00E93881">
        <w:rPr>
          <w:rFonts w:ascii="Arial" w:hAnsi="Arial" w:cs="Arial"/>
        </w:rPr>
        <w:t xml:space="preserve"> </w:t>
      </w:r>
      <w:r w:rsidR="00DF6FDE">
        <w:rPr>
          <w:rFonts w:ascii="Arial" w:hAnsi="Arial" w:cs="Arial"/>
        </w:rPr>
        <w:t>reaches ~</w:t>
      </w:r>
      <w:r w:rsidRPr="00E93881">
        <w:rPr>
          <w:rFonts w:ascii="Arial" w:hAnsi="Arial" w:cs="Arial"/>
        </w:rPr>
        <w:t>5N, then tighten screws</w:t>
      </w:r>
      <w:r w:rsidR="00DF6FDE">
        <w:rPr>
          <w:rFonts w:ascii="Arial" w:hAnsi="Arial" w:cs="Arial"/>
        </w:rPr>
        <w:t xml:space="preserve"> on the top geometry</w:t>
      </w:r>
      <w:r w:rsidR="00C95D84">
        <w:rPr>
          <w:rFonts w:ascii="Arial" w:hAnsi="Arial" w:cs="Arial"/>
        </w:rPr>
        <w:t xml:space="preserve"> while holding the thumb screw and then the corresponding screws for the bottom geometry. T</w:t>
      </w:r>
      <w:r w:rsidRPr="00E93881">
        <w:rPr>
          <w:rFonts w:ascii="Arial" w:hAnsi="Arial" w:cs="Arial"/>
        </w:rPr>
        <w:t>his will to ensure that the plates are</w:t>
      </w:r>
      <w:r w:rsidR="00E93881" w:rsidRPr="00E93881">
        <w:rPr>
          <w:rFonts w:ascii="Arial" w:hAnsi="Arial" w:cs="Arial"/>
        </w:rPr>
        <w:t xml:space="preserve"> </w:t>
      </w:r>
      <w:r w:rsidRPr="00E93881">
        <w:rPr>
          <w:rFonts w:ascii="Arial" w:hAnsi="Arial" w:cs="Arial"/>
        </w:rPr>
        <w:t>parallel.</w:t>
      </w:r>
      <w:r w:rsidR="00642896" w:rsidRPr="00642896">
        <w:rPr>
          <w:rFonts w:ascii="Arial" w:hAnsi="Arial" w:cs="Arial"/>
        </w:rPr>
        <w:t xml:space="preserve"> </w:t>
      </w:r>
      <w:r w:rsidR="00642896">
        <w:rPr>
          <w:rFonts w:ascii="Arial" w:hAnsi="Arial" w:cs="Arial"/>
        </w:rPr>
        <w:t xml:space="preserve">Again, </w:t>
      </w:r>
      <w:r w:rsidR="00642896" w:rsidRPr="00A36740">
        <w:rPr>
          <w:rFonts w:ascii="Arial" w:hAnsi="Arial" w:cs="Arial"/>
          <w:b/>
        </w:rPr>
        <w:t>DO NOT OVERTIGHTEN SCREWS.</w:t>
      </w:r>
    </w:p>
    <w:p w:rsidR="00C95D84" w:rsidRPr="00E93881" w:rsidRDefault="00C95D84" w:rsidP="00536FD2">
      <w:pPr>
        <w:pStyle w:val="ListParagraph"/>
        <w:numPr>
          <w:ilvl w:val="1"/>
          <w:numId w:val="3"/>
        </w:numPr>
        <w:rPr>
          <w:rFonts w:ascii="Arial" w:hAnsi="Arial" w:cs="Arial"/>
        </w:rPr>
      </w:pPr>
      <w:r>
        <w:rPr>
          <w:rFonts w:ascii="Arial" w:hAnsi="Arial" w:cs="Arial"/>
        </w:rPr>
        <w:t xml:space="preserve">Finally, raise the upper geometry. </w:t>
      </w:r>
    </w:p>
    <w:p w:rsidR="00AE7AD7" w:rsidRDefault="00AE7AD7" w:rsidP="00AE7AD7">
      <w:pPr>
        <w:pStyle w:val="ListParagraph"/>
        <w:numPr>
          <w:ilvl w:val="0"/>
          <w:numId w:val="3"/>
        </w:numPr>
        <w:rPr>
          <w:rFonts w:ascii="Arial" w:hAnsi="Arial" w:cs="Arial"/>
        </w:rPr>
      </w:pPr>
      <w:r>
        <w:rPr>
          <w:rFonts w:ascii="Arial" w:hAnsi="Arial" w:cs="Arial"/>
        </w:rPr>
        <w:t xml:space="preserve">Select the corresponding geometry file in the Instrument Control software from the </w:t>
      </w:r>
      <w:r w:rsidRPr="00AE7AD7">
        <w:rPr>
          <w:rFonts w:ascii="Arial" w:hAnsi="Arial" w:cs="Arial"/>
          <w:b/>
        </w:rPr>
        <w:t>Geometry</w:t>
      </w:r>
      <w:r w:rsidR="00E02D85">
        <w:rPr>
          <w:rFonts w:ascii="Arial" w:hAnsi="Arial" w:cs="Arial"/>
        </w:rPr>
        <w:t xml:space="preserve"> tab.</w:t>
      </w:r>
    </w:p>
    <w:p w:rsidR="00AE7AD7" w:rsidRDefault="00AE7AD7" w:rsidP="00AE7AD7">
      <w:pPr>
        <w:pStyle w:val="ListParagraph"/>
        <w:numPr>
          <w:ilvl w:val="0"/>
          <w:numId w:val="3"/>
        </w:numPr>
        <w:rPr>
          <w:rFonts w:ascii="Arial" w:hAnsi="Arial" w:cs="Arial"/>
        </w:rPr>
      </w:pPr>
      <w:r>
        <w:rPr>
          <w:rFonts w:ascii="Arial" w:hAnsi="Arial" w:cs="Arial"/>
        </w:rPr>
        <w:t xml:space="preserve">The system must be properly calibrated </w:t>
      </w:r>
      <w:r w:rsidR="0039383A">
        <w:rPr>
          <w:rFonts w:ascii="Arial" w:hAnsi="Arial" w:cs="Arial"/>
        </w:rPr>
        <w:t>to ensure accurate data collection</w:t>
      </w:r>
      <w:r>
        <w:rPr>
          <w:rFonts w:ascii="Arial" w:hAnsi="Arial" w:cs="Arial"/>
        </w:rPr>
        <w:t xml:space="preserve">. </w:t>
      </w:r>
    </w:p>
    <w:p w:rsidR="00AE7AD7" w:rsidRPr="009908B8" w:rsidRDefault="009908B8" w:rsidP="001C7A44">
      <w:pPr>
        <w:pStyle w:val="ListParagraph"/>
        <w:numPr>
          <w:ilvl w:val="1"/>
          <w:numId w:val="3"/>
        </w:numPr>
        <w:rPr>
          <w:rFonts w:ascii="Arial" w:hAnsi="Arial" w:cs="Arial"/>
        </w:rPr>
      </w:pPr>
      <w:r w:rsidRPr="009908B8">
        <w:rPr>
          <w:rFonts w:ascii="Arial" w:hAnsi="Arial" w:cs="Arial"/>
          <w:i/>
        </w:rPr>
        <w:t>Geometry Inertia</w:t>
      </w:r>
      <w:r>
        <w:rPr>
          <w:rFonts w:ascii="Arial" w:hAnsi="Arial" w:cs="Arial"/>
        </w:rPr>
        <w:t xml:space="preserve">: </w:t>
      </w:r>
      <w:r w:rsidR="002C0BBD">
        <w:rPr>
          <w:rFonts w:ascii="Arial" w:hAnsi="Arial" w:cs="Arial"/>
        </w:rPr>
        <w:t xml:space="preserve">The geometry inertia should be calculated once during setup of a new geometry. </w:t>
      </w:r>
      <w:r w:rsidR="00FA6FC6" w:rsidRPr="00FA6FC6">
        <w:rPr>
          <w:rFonts w:ascii="Arial" w:hAnsi="Arial" w:cs="Arial"/>
        </w:rPr>
        <w:t xml:space="preserve">The value of the inertia for each measuring system differs </w:t>
      </w:r>
      <w:r w:rsidR="00FA6FC6" w:rsidRPr="00FA6FC6">
        <w:rPr>
          <w:rFonts w:ascii="Arial" w:hAnsi="Arial" w:cs="Arial"/>
        </w:rPr>
        <w:lastRenderedPageBreak/>
        <w:t xml:space="preserve">because they all have been uniquely engineered and have different masses. It is important to calibrate the inertia value for every geometry, particularly if high frequency oscillations are being used, or if low viscosity fluids are being measured. Click the </w:t>
      </w:r>
      <w:r w:rsidR="00FA6FC6" w:rsidRPr="00FA6FC6">
        <w:rPr>
          <w:rFonts w:ascii="Arial" w:hAnsi="Arial" w:cs="Arial"/>
          <w:b/>
        </w:rPr>
        <w:t>Calibrate</w:t>
      </w:r>
      <w:r w:rsidR="00FA6FC6" w:rsidRPr="00FA6FC6">
        <w:rPr>
          <w:rFonts w:ascii="Arial" w:hAnsi="Arial" w:cs="Arial"/>
        </w:rPr>
        <w:t xml:space="preserve"> button that is found in the </w:t>
      </w:r>
      <w:r w:rsidR="00FA6FC6" w:rsidRPr="00FA6FC6">
        <w:rPr>
          <w:rFonts w:ascii="Arial" w:hAnsi="Arial" w:cs="Arial"/>
          <w:b/>
        </w:rPr>
        <w:t>Geometry</w:t>
      </w:r>
      <w:r w:rsidR="00536FD2">
        <w:rPr>
          <w:rFonts w:ascii="Arial" w:hAnsi="Arial" w:cs="Arial"/>
          <w:b/>
        </w:rPr>
        <w:t xml:space="preserve"> </w:t>
      </w:r>
      <w:r w:rsidR="00536FD2">
        <w:rPr>
          <w:rFonts w:ascii="Arial" w:hAnsi="Arial" w:cs="Arial"/>
        </w:rPr>
        <w:t>tab</w:t>
      </w:r>
      <w:r w:rsidR="00FA6FC6" w:rsidRPr="00FA6FC6">
        <w:rPr>
          <w:rFonts w:ascii="Arial" w:hAnsi="Arial" w:cs="Arial"/>
          <w:b/>
        </w:rPr>
        <w:t xml:space="preserve"> </w:t>
      </w:r>
      <w:r w:rsidR="00FA6FC6" w:rsidRPr="00CF013B">
        <w:rPr>
          <w:rFonts w:ascii="Arial" w:hAnsi="Arial" w:cs="Arial"/>
        </w:rPr>
        <w:t>&gt;</w:t>
      </w:r>
      <w:r w:rsidR="00CF013B">
        <w:rPr>
          <w:rFonts w:ascii="Arial" w:hAnsi="Arial" w:cs="Arial"/>
          <w:b/>
        </w:rPr>
        <w:t xml:space="preserve"> </w:t>
      </w:r>
      <w:r w:rsidR="00FA6FC6" w:rsidRPr="00FA6FC6">
        <w:rPr>
          <w:rFonts w:ascii="Arial" w:hAnsi="Arial" w:cs="Arial"/>
          <w:b/>
        </w:rPr>
        <w:t>Settings</w:t>
      </w:r>
      <w:r w:rsidR="00536FD2">
        <w:rPr>
          <w:rFonts w:ascii="Arial" w:hAnsi="Arial" w:cs="Arial"/>
          <w:b/>
        </w:rPr>
        <w:t xml:space="preserve"> </w:t>
      </w:r>
      <w:r w:rsidR="00536FD2">
        <w:rPr>
          <w:rFonts w:ascii="Arial" w:hAnsi="Arial" w:cs="Arial"/>
        </w:rPr>
        <w:t>tab</w:t>
      </w:r>
      <w:r w:rsidR="00CF013B">
        <w:rPr>
          <w:rFonts w:ascii="Arial" w:hAnsi="Arial" w:cs="Arial"/>
          <w:b/>
        </w:rPr>
        <w:t xml:space="preserve"> </w:t>
      </w:r>
      <w:r w:rsidR="00FA6FC6" w:rsidRPr="00CF013B">
        <w:rPr>
          <w:rFonts w:ascii="Arial" w:hAnsi="Arial" w:cs="Arial"/>
        </w:rPr>
        <w:t>&gt;</w:t>
      </w:r>
      <w:r w:rsidR="00CF013B">
        <w:rPr>
          <w:rFonts w:ascii="Arial" w:hAnsi="Arial" w:cs="Arial"/>
          <w:b/>
        </w:rPr>
        <w:t xml:space="preserve"> </w:t>
      </w:r>
      <w:r w:rsidR="00FA6FC6" w:rsidRPr="00FA6FC6">
        <w:rPr>
          <w:rFonts w:ascii="Arial" w:hAnsi="Arial" w:cs="Arial"/>
          <w:b/>
        </w:rPr>
        <w:t xml:space="preserve">Inertia: Calibrate </w:t>
      </w:r>
      <w:r w:rsidR="00FA6FC6" w:rsidRPr="00FA6FC6">
        <w:rPr>
          <w:rFonts w:ascii="Arial" w:hAnsi="Arial" w:cs="Arial"/>
        </w:rPr>
        <w:t>window</w:t>
      </w:r>
      <w:r w:rsidR="00FA6FC6" w:rsidRPr="00FA6FC6">
        <w:rPr>
          <w:rFonts w:ascii="Arial" w:hAnsi="Arial" w:cs="Arial"/>
          <w:b/>
        </w:rPr>
        <w:t>.</w:t>
      </w:r>
      <w:r w:rsidR="001C7A44">
        <w:rPr>
          <w:rFonts w:ascii="Arial" w:hAnsi="Arial" w:cs="Arial"/>
          <w:b/>
        </w:rPr>
        <w:t xml:space="preserve"> </w:t>
      </w:r>
    </w:p>
    <w:p w:rsidR="007D2F8D" w:rsidRDefault="002C0BBD" w:rsidP="007417E2">
      <w:pPr>
        <w:pStyle w:val="ListParagraph"/>
        <w:numPr>
          <w:ilvl w:val="1"/>
          <w:numId w:val="3"/>
        </w:numPr>
        <w:rPr>
          <w:rFonts w:ascii="Arial" w:hAnsi="Arial" w:cs="Arial"/>
        </w:rPr>
      </w:pPr>
      <w:r w:rsidRPr="00374530">
        <w:rPr>
          <w:rFonts w:ascii="Arial" w:hAnsi="Arial" w:cs="Arial"/>
          <w:i/>
        </w:rPr>
        <w:t>Rotational Mapping:</w:t>
      </w:r>
      <w:r w:rsidRPr="00374530">
        <w:rPr>
          <w:rFonts w:ascii="Arial" w:hAnsi="Arial" w:cs="Arial"/>
        </w:rPr>
        <w:t xml:space="preserve"> Rotational mapping should be performed each ti</w:t>
      </w:r>
      <w:r w:rsidR="00374530" w:rsidRPr="00374530">
        <w:rPr>
          <w:rFonts w:ascii="Arial" w:hAnsi="Arial" w:cs="Arial"/>
        </w:rPr>
        <w:t xml:space="preserve">me before using the instrument and every time the geometry is changed. Due to the micron-level tolerances needed to make an air bearing work, any bearing will have small variations in torque behavior around one complete revolution of the shaft. </w:t>
      </w:r>
      <w:r w:rsidR="00DA3F45">
        <w:rPr>
          <w:rFonts w:ascii="Arial" w:hAnsi="Arial" w:cs="Arial"/>
        </w:rPr>
        <w:t xml:space="preserve">To perform a rotational mapping. Go to the </w:t>
      </w:r>
      <w:r w:rsidR="00DA3F45" w:rsidRPr="00DA3F45">
        <w:rPr>
          <w:rFonts w:ascii="Arial" w:hAnsi="Arial" w:cs="Arial"/>
          <w:b/>
        </w:rPr>
        <w:t>Instrument</w:t>
      </w:r>
      <w:r w:rsidR="00DA3F45">
        <w:rPr>
          <w:rFonts w:ascii="Arial" w:hAnsi="Arial" w:cs="Arial"/>
        </w:rPr>
        <w:t xml:space="preserve"> menu &gt; </w:t>
      </w:r>
      <w:r w:rsidR="00DA3F45" w:rsidRPr="00DA3F45">
        <w:rPr>
          <w:rFonts w:ascii="Arial" w:hAnsi="Arial" w:cs="Arial"/>
          <w:b/>
        </w:rPr>
        <w:t>Rotational Mapping</w:t>
      </w:r>
      <w:r w:rsidR="00DA3F45">
        <w:rPr>
          <w:rFonts w:ascii="Arial" w:hAnsi="Arial" w:cs="Arial"/>
        </w:rPr>
        <w:t xml:space="preserve">. </w:t>
      </w:r>
    </w:p>
    <w:p w:rsidR="007D2F8D" w:rsidRDefault="00714A5B" w:rsidP="007D2F8D">
      <w:pPr>
        <w:pStyle w:val="ListParagraph"/>
        <w:numPr>
          <w:ilvl w:val="2"/>
          <w:numId w:val="3"/>
        </w:numPr>
        <w:rPr>
          <w:rFonts w:ascii="Arial" w:hAnsi="Arial" w:cs="Arial"/>
        </w:rPr>
      </w:pPr>
      <w:r>
        <w:rPr>
          <w:rFonts w:ascii="Arial" w:hAnsi="Arial" w:cs="Arial"/>
        </w:rPr>
        <w:t>The recommended settings are “one” iteration and the “standard” type.</w:t>
      </w:r>
    </w:p>
    <w:p w:rsidR="009908B8" w:rsidRDefault="007D2F8D" w:rsidP="007D2F8D">
      <w:pPr>
        <w:pStyle w:val="ListParagraph"/>
        <w:numPr>
          <w:ilvl w:val="2"/>
          <w:numId w:val="3"/>
        </w:numPr>
        <w:rPr>
          <w:rFonts w:ascii="Arial" w:hAnsi="Arial" w:cs="Arial"/>
        </w:rPr>
      </w:pPr>
      <w:r>
        <w:rPr>
          <w:rFonts w:ascii="Arial" w:hAnsi="Arial" w:cs="Arial"/>
        </w:rPr>
        <w:t>“</w:t>
      </w:r>
      <w:r w:rsidR="00F804C0">
        <w:rPr>
          <w:rFonts w:ascii="Arial" w:hAnsi="Arial" w:cs="Arial"/>
        </w:rPr>
        <w:t>P</w:t>
      </w:r>
      <w:r>
        <w:rPr>
          <w:rFonts w:ascii="Arial" w:hAnsi="Arial" w:cs="Arial"/>
        </w:rPr>
        <w:t>recision” type are designated</w:t>
      </w:r>
      <w:r w:rsidR="00F804C0">
        <w:rPr>
          <w:rFonts w:ascii="Arial" w:hAnsi="Arial" w:cs="Arial"/>
        </w:rPr>
        <w:t xml:space="preserve"> for low-torque measurements (&lt;</w:t>
      </w:r>
      <w:r>
        <w:rPr>
          <w:rFonts w:ascii="Arial" w:hAnsi="Arial" w:cs="Arial"/>
        </w:rPr>
        <w:t xml:space="preserve">10 </w:t>
      </w:r>
      <w:r w:rsidRPr="001C7A44">
        <w:rPr>
          <w:rFonts w:ascii="Arial" w:hAnsi="Arial" w:cs="Arial"/>
        </w:rPr>
        <w:t>µNm</w:t>
      </w:r>
      <w:r>
        <w:rPr>
          <w:rFonts w:ascii="Arial" w:hAnsi="Arial" w:cs="Arial"/>
        </w:rPr>
        <w:t>)</w:t>
      </w:r>
      <w:r w:rsidR="00F804C0">
        <w:rPr>
          <w:rFonts w:ascii="Arial" w:hAnsi="Arial" w:cs="Arial"/>
        </w:rPr>
        <w:t xml:space="preserve">. </w:t>
      </w:r>
    </w:p>
    <w:p w:rsidR="00414590" w:rsidRPr="00993096" w:rsidRDefault="00414590" w:rsidP="00414590">
      <w:pPr>
        <w:pStyle w:val="ListParagraph"/>
        <w:numPr>
          <w:ilvl w:val="1"/>
          <w:numId w:val="3"/>
        </w:numPr>
        <w:rPr>
          <w:rFonts w:ascii="Arial" w:hAnsi="Arial" w:cs="Arial"/>
        </w:rPr>
      </w:pPr>
      <w:r>
        <w:rPr>
          <w:rFonts w:ascii="Arial" w:hAnsi="Arial" w:cs="Arial"/>
          <w:i/>
        </w:rPr>
        <w:t xml:space="preserve">Oscillation Mapping: </w:t>
      </w:r>
      <w:r>
        <w:rPr>
          <w:rFonts w:ascii="Arial" w:hAnsi="Arial" w:cs="Arial"/>
        </w:rPr>
        <w:t xml:space="preserve">If conducting a continuous controlled strain experiment employing low torque, oscillation mapping is recommended. </w:t>
      </w:r>
      <w:r w:rsidR="008708C2">
        <w:rPr>
          <w:rFonts w:ascii="Arial" w:hAnsi="Arial" w:cs="Arial"/>
        </w:rPr>
        <w:t xml:space="preserve">Go to the </w:t>
      </w:r>
      <w:r w:rsidR="008708C2" w:rsidRPr="008708C2">
        <w:rPr>
          <w:rFonts w:ascii="Arial" w:hAnsi="Arial" w:cs="Arial"/>
          <w:b/>
        </w:rPr>
        <w:t>Instrument</w:t>
      </w:r>
      <w:r w:rsidR="008708C2">
        <w:rPr>
          <w:rFonts w:ascii="Arial" w:hAnsi="Arial" w:cs="Arial"/>
        </w:rPr>
        <w:t xml:space="preserve"> &gt; </w:t>
      </w:r>
      <w:r w:rsidR="008708C2" w:rsidRPr="008708C2">
        <w:rPr>
          <w:rFonts w:ascii="Arial" w:hAnsi="Arial" w:cs="Arial"/>
          <w:b/>
        </w:rPr>
        <w:t>Oscillatory Mapping</w:t>
      </w:r>
      <w:r w:rsidR="00CF5F0C">
        <w:rPr>
          <w:rFonts w:ascii="Arial" w:hAnsi="Arial" w:cs="Arial"/>
          <w:b/>
        </w:rPr>
        <w:t xml:space="preserve"> </w:t>
      </w:r>
      <w:r w:rsidR="00CF5F0C">
        <w:rPr>
          <w:rFonts w:ascii="Arial" w:hAnsi="Arial" w:cs="Arial"/>
        </w:rPr>
        <w:t xml:space="preserve">and follow the on-screen instructions. </w:t>
      </w:r>
    </w:p>
    <w:p w:rsidR="00202325" w:rsidRDefault="00993096" w:rsidP="00414590">
      <w:pPr>
        <w:pStyle w:val="ListParagraph"/>
        <w:numPr>
          <w:ilvl w:val="1"/>
          <w:numId w:val="3"/>
        </w:numPr>
        <w:rPr>
          <w:rFonts w:ascii="Arial" w:hAnsi="Arial" w:cs="Arial"/>
        </w:rPr>
      </w:pPr>
      <w:r>
        <w:rPr>
          <w:rFonts w:ascii="Arial" w:hAnsi="Arial" w:cs="Arial"/>
          <w:i/>
        </w:rPr>
        <w:t xml:space="preserve">Zeroing the Gap: </w:t>
      </w:r>
      <w:r w:rsidR="009C5A64">
        <w:rPr>
          <w:rFonts w:ascii="Arial" w:hAnsi="Arial" w:cs="Arial"/>
        </w:rPr>
        <w:t xml:space="preserve">The gap between the top and bottom plates should be performed every time either is removed or replaced. </w:t>
      </w:r>
    </w:p>
    <w:p w:rsidR="00202325" w:rsidRDefault="004A118D" w:rsidP="00202325">
      <w:pPr>
        <w:pStyle w:val="ListParagraph"/>
        <w:numPr>
          <w:ilvl w:val="2"/>
          <w:numId w:val="3"/>
        </w:numPr>
        <w:rPr>
          <w:rFonts w:ascii="Arial" w:hAnsi="Arial" w:cs="Arial"/>
        </w:rPr>
      </w:pPr>
      <w:r w:rsidRPr="004A118D">
        <w:rPr>
          <w:rFonts w:ascii="Arial" w:hAnsi="Arial" w:cs="Arial"/>
          <w:b/>
        </w:rPr>
        <w:t xml:space="preserve">NOTE: </w:t>
      </w:r>
      <w:r w:rsidR="00962ED8">
        <w:rPr>
          <w:rFonts w:ascii="Arial" w:hAnsi="Arial" w:cs="Arial"/>
        </w:rPr>
        <w:t xml:space="preserve">If analysis will be performed at a temperature other than ambient, pre-heat the system to the desired temperature by changing the </w:t>
      </w:r>
      <w:r w:rsidR="00962ED8" w:rsidRPr="00FA6FC6">
        <w:rPr>
          <w:rFonts w:ascii="Arial" w:hAnsi="Arial" w:cs="Arial"/>
          <w:b/>
        </w:rPr>
        <w:t>Required Value</w:t>
      </w:r>
      <w:r w:rsidR="00962ED8">
        <w:rPr>
          <w:rFonts w:ascii="Arial" w:hAnsi="Arial" w:cs="Arial"/>
        </w:rPr>
        <w:t xml:space="preserve"> under the </w:t>
      </w:r>
      <w:r w:rsidR="00AE6D1B">
        <w:rPr>
          <w:rFonts w:ascii="Arial" w:hAnsi="Arial" w:cs="Arial"/>
          <w:b/>
        </w:rPr>
        <w:t>Instrument Status</w:t>
      </w:r>
      <w:r w:rsidR="00962ED8">
        <w:rPr>
          <w:rFonts w:ascii="Arial" w:hAnsi="Arial" w:cs="Arial"/>
        </w:rPr>
        <w:t xml:space="preserve"> tab</w:t>
      </w:r>
      <w:r w:rsidR="00841655">
        <w:rPr>
          <w:rFonts w:ascii="Arial" w:hAnsi="Arial" w:cs="Arial"/>
        </w:rPr>
        <w:t>. If testing over a temperature range, select the initial temperature.</w:t>
      </w:r>
      <w:r w:rsidR="00962ED8" w:rsidRPr="004A118D">
        <w:rPr>
          <w:rFonts w:ascii="Arial" w:hAnsi="Arial" w:cs="Arial"/>
          <w:b/>
        </w:rPr>
        <w:t xml:space="preserve"> </w:t>
      </w:r>
      <w:r w:rsidRPr="00202325">
        <w:rPr>
          <w:rFonts w:ascii="Arial" w:hAnsi="Arial" w:cs="Arial"/>
          <w:i/>
        </w:rPr>
        <w:t>Ensure that the top geometry is at desired temperature prior.</w:t>
      </w:r>
      <w:r>
        <w:rPr>
          <w:rFonts w:ascii="Arial" w:hAnsi="Arial" w:cs="Arial"/>
        </w:rPr>
        <w:t xml:space="preserve"> </w:t>
      </w:r>
    </w:p>
    <w:p w:rsidR="00993096" w:rsidRDefault="004A118D" w:rsidP="00DD15A4">
      <w:pPr>
        <w:pStyle w:val="ListParagraph"/>
        <w:numPr>
          <w:ilvl w:val="2"/>
          <w:numId w:val="3"/>
        </w:numPr>
        <w:rPr>
          <w:rFonts w:ascii="Arial" w:hAnsi="Arial" w:cs="Arial"/>
        </w:rPr>
      </w:pPr>
      <w:r w:rsidRPr="00202325">
        <w:rPr>
          <w:rFonts w:ascii="Arial" w:hAnsi="Arial" w:cs="Arial"/>
        </w:rPr>
        <w:t xml:space="preserve">Press the Zero Gap icon on the control panel or go to </w:t>
      </w:r>
      <w:r w:rsidRPr="00202325">
        <w:rPr>
          <w:rFonts w:ascii="Arial" w:hAnsi="Arial" w:cs="Arial"/>
          <w:b/>
        </w:rPr>
        <w:t>Instrument</w:t>
      </w:r>
      <w:r w:rsidRPr="00202325">
        <w:rPr>
          <w:rFonts w:ascii="Arial" w:hAnsi="Arial" w:cs="Arial"/>
        </w:rPr>
        <w:t xml:space="preserve"> &gt; </w:t>
      </w:r>
      <w:r w:rsidRPr="00202325">
        <w:rPr>
          <w:rFonts w:ascii="Arial" w:hAnsi="Arial" w:cs="Arial"/>
          <w:b/>
        </w:rPr>
        <w:t>Gap</w:t>
      </w:r>
      <w:r w:rsidRPr="00202325">
        <w:rPr>
          <w:rFonts w:ascii="Arial" w:hAnsi="Arial" w:cs="Arial"/>
        </w:rPr>
        <w:t xml:space="preserve"> &gt; </w:t>
      </w:r>
      <w:r w:rsidRPr="00202325">
        <w:rPr>
          <w:rFonts w:ascii="Arial" w:hAnsi="Arial" w:cs="Arial"/>
          <w:b/>
        </w:rPr>
        <w:t>Zero Gap</w:t>
      </w:r>
      <w:r w:rsidR="00202325">
        <w:rPr>
          <w:rFonts w:ascii="Arial" w:hAnsi="Arial" w:cs="Arial"/>
          <w:b/>
        </w:rPr>
        <w:t xml:space="preserve"> </w:t>
      </w:r>
      <w:r w:rsidR="00202325">
        <w:rPr>
          <w:rFonts w:ascii="Arial" w:hAnsi="Arial" w:cs="Arial"/>
        </w:rPr>
        <w:t>and follow the on-screen instructions</w:t>
      </w:r>
      <w:r w:rsidR="00914BEE" w:rsidRPr="00202325">
        <w:rPr>
          <w:rFonts w:ascii="Arial" w:hAnsi="Arial" w:cs="Arial"/>
        </w:rPr>
        <w:t xml:space="preserve">. </w:t>
      </w:r>
    </w:p>
    <w:p w:rsidR="000465E0" w:rsidRDefault="00841655" w:rsidP="00841655">
      <w:pPr>
        <w:pStyle w:val="ListParagraph"/>
        <w:numPr>
          <w:ilvl w:val="1"/>
          <w:numId w:val="3"/>
        </w:numPr>
        <w:rPr>
          <w:rFonts w:ascii="Arial" w:hAnsi="Arial" w:cs="Arial"/>
        </w:rPr>
      </w:pPr>
      <w:r>
        <w:rPr>
          <w:rFonts w:ascii="Arial" w:hAnsi="Arial" w:cs="Arial"/>
          <w:i/>
        </w:rPr>
        <w:t xml:space="preserve">Gap Compensation: </w:t>
      </w:r>
      <w:r>
        <w:rPr>
          <w:rFonts w:ascii="Arial" w:hAnsi="Arial" w:cs="Arial"/>
        </w:rPr>
        <w:t>If the experiment is to be con</w:t>
      </w:r>
      <w:r w:rsidR="009B0B3D">
        <w:rPr>
          <w:rFonts w:ascii="Arial" w:hAnsi="Arial" w:cs="Arial"/>
        </w:rPr>
        <w:t xml:space="preserve">ducted over a temperature range, the gap compensation should be active. </w:t>
      </w:r>
    </w:p>
    <w:p w:rsidR="00841655" w:rsidRDefault="000465E0" w:rsidP="000465E0">
      <w:pPr>
        <w:pStyle w:val="ListParagraph"/>
        <w:numPr>
          <w:ilvl w:val="2"/>
          <w:numId w:val="3"/>
        </w:numPr>
        <w:rPr>
          <w:rFonts w:ascii="Arial" w:hAnsi="Arial" w:cs="Arial"/>
        </w:rPr>
      </w:pPr>
      <w:r>
        <w:rPr>
          <w:rFonts w:ascii="Arial" w:hAnsi="Arial" w:cs="Arial"/>
        </w:rPr>
        <w:t>First, g</w:t>
      </w:r>
      <w:r w:rsidR="009B0B3D">
        <w:rPr>
          <w:rFonts w:ascii="Arial" w:hAnsi="Arial" w:cs="Arial"/>
        </w:rPr>
        <w:t>o to</w:t>
      </w:r>
      <w:r w:rsidR="00081151">
        <w:rPr>
          <w:rFonts w:ascii="Arial" w:hAnsi="Arial" w:cs="Arial"/>
        </w:rPr>
        <w:t xml:space="preserve"> the</w:t>
      </w:r>
      <w:r w:rsidR="009B0B3D">
        <w:rPr>
          <w:rFonts w:ascii="Arial" w:hAnsi="Arial" w:cs="Arial"/>
        </w:rPr>
        <w:t xml:space="preserve"> </w:t>
      </w:r>
      <w:r w:rsidR="009B0B3D" w:rsidRPr="00081151">
        <w:rPr>
          <w:rFonts w:ascii="Arial" w:hAnsi="Arial" w:cs="Arial"/>
          <w:b/>
        </w:rPr>
        <w:t>Options</w:t>
      </w:r>
      <w:r w:rsidR="009B0B3D">
        <w:rPr>
          <w:rFonts w:ascii="Arial" w:hAnsi="Arial" w:cs="Arial"/>
        </w:rPr>
        <w:t xml:space="preserve"> </w:t>
      </w:r>
      <w:r w:rsidR="00081151">
        <w:rPr>
          <w:rFonts w:ascii="Arial" w:hAnsi="Arial" w:cs="Arial"/>
        </w:rPr>
        <w:t>menu</w:t>
      </w:r>
      <w:r w:rsidR="009B0B3D">
        <w:rPr>
          <w:rFonts w:ascii="Arial" w:hAnsi="Arial" w:cs="Arial"/>
        </w:rPr>
        <w:t xml:space="preserve">&gt; </w:t>
      </w:r>
      <w:r w:rsidR="009B0B3D" w:rsidRPr="00081151">
        <w:rPr>
          <w:rFonts w:ascii="Arial" w:hAnsi="Arial" w:cs="Arial"/>
          <w:b/>
        </w:rPr>
        <w:t>Instrument</w:t>
      </w:r>
      <w:r w:rsidR="009B0B3D">
        <w:rPr>
          <w:rFonts w:ascii="Arial" w:hAnsi="Arial" w:cs="Arial"/>
        </w:rPr>
        <w:t xml:space="preserve"> &gt; </w:t>
      </w:r>
      <w:r w:rsidR="009B0B3D" w:rsidRPr="00081151">
        <w:rPr>
          <w:rFonts w:ascii="Arial" w:hAnsi="Arial" w:cs="Arial"/>
          <w:b/>
        </w:rPr>
        <w:t>Temperature</w:t>
      </w:r>
      <w:r w:rsidR="00841655">
        <w:rPr>
          <w:rFonts w:ascii="Arial" w:hAnsi="Arial" w:cs="Arial"/>
        </w:rPr>
        <w:t xml:space="preserve"> </w:t>
      </w:r>
      <w:r w:rsidR="00081151">
        <w:rPr>
          <w:rFonts w:ascii="Arial" w:hAnsi="Arial" w:cs="Arial"/>
        </w:rPr>
        <w:t xml:space="preserve">to select the </w:t>
      </w:r>
      <w:r w:rsidR="00CF5F0C" w:rsidRPr="00CF5F0C">
        <w:rPr>
          <w:rFonts w:ascii="Arial" w:hAnsi="Arial" w:cs="Arial"/>
          <w:b/>
        </w:rPr>
        <w:t>Temperature control Enabled</w:t>
      </w:r>
      <w:r w:rsidR="00CF5F0C">
        <w:rPr>
          <w:rFonts w:ascii="Arial" w:hAnsi="Arial" w:cs="Arial"/>
        </w:rPr>
        <w:t xml:space="preserve"> </w:t>
      </w:r>
      <w:r w:rsidR="00081151">
        <w:rPr>
          <w:rFonts w:ascii="Arial" w:hAnsi="Arial" w:cs="Arial"/>
        </w:rPr>
        <w:t xml:space="preserve">check box. </w:t>
      </w:r>
    </w:p>
    <w:p w:rsidR="000465E0" w:rsidRPr="00202325" w:rsidRDefault="000465E0" w:rsidP="000465E0">
      <w:pPr>
        <w:pStyle w:val="ListParagraph"/>
        <w:numPr>
          <w:ilvl w:val="2"/>
          <w:numId w:val="3"/>
        </w:numPr>
        <w:rPr>
          <w:rFonts w:ascii="Arial" w:hAnsi="Arial" w:cs="Arial"/>
        </w:rPr>
      </w:pPr>
      <w:r>
        <w:rPr>
          <w:rFonts w:ascii="Arial" w:hAnsi="Arial" w:cs="Arial"/>
        </w:rPr>
        <w:t xml:space="preserve">Then, select the </w:t>
      </w:r>
      <w:r w:rsidRPr="000465E0">
        <w:rPr>
          <w:rFonts w:ascii="Arial" w:hAnsi="Arial" w:cs="Arial"/>
          <w:b/>
        </w:rPr>
        <w:t>Geometry</w:t>
      </w:r>
      <w:r>
        <w:rPr>
          <w:rFonts w:ascii="Arial" w:hAnsi="Arial" w:cs="Arial"/>
        </w:rPr>
        <w:t xml:space="preserve"> tab &gt; </w:t>
      </w:r>
      <w:r w:rsidRPr="000465E0">
        <w:rPr>
          <w:rFonts w:ascii="Arial" w:hAnsi="Arial" w:cs="Arial"/>
          <w:b/>
        </w:rPr>
        <w:t>Settings</w:t>
      </w:r>
      <w:r>
        <w:rPr>
          <w:rFonts w:ascii="Arial" w:hAnsi="Arial" w:cs="Arial"/>
        </w:rPr>
        <w:t xml:space="preserve"> &gt; </w:t>
      </w:r>
      <w:r w:rsidRPr="000465E0">
        <w:rPr>
          <w:rFonts w:ascii="Arial" w:hAnsi="Arial" w:cs="Arial"/>
          <w:b/>
        </w:rPr>
        <w:t>Gap Temperature Compensation: Calibrate</w:t>
      </w:r>
      <w:r w:rsidR="00527380">
        <w:rPr>
          <w:rFonts w:ascii="Arial" w:hAnsi="Arial" w:cs="Arial"/>
        </w:rPr>
        <w:t xml:space="preserve">. </w:t>
      </w:r>
    </w:p>
    <w:p w:rsidR="00333E0B" w:rsidRPr="000C3F5F" w:rsidRDefault="00333E0B" w:rsidP="00333E0B">
      <w:pPr>
        <w:rPr>
          <w:rFonts w:ascii="Arial" w:hAnsi="Arial" w:cs="Arial"/>
          <w:u w:val="single"/>
        </w:rPr>
      </w:pPr>
      <w:r w:rsidRPr="000C3F5F">
        <w:rPr>
          <w:rFonts w:ascii="Arial" w:hAnsi="Arial" w:cs="Arial"/>
          <w:u w:val="single"/>
        </w:rPr>
        <w:t>Sample Preparation and Loading</w:t>
      </w:r>
    </w:p>
    <w:p w:rsidR="00237C79" w:rsidRPr="00237C79" w:rsidRDefault="00237C79" w:rsidP="00333E0B">
      <w:pPr>
        <w:rPr>
          <w:rFonts w:ascii="Arial" w:hAnsi="Arial" w:cs="Arial"/>
        </w:rPr>
      </w:pPr>
      <w:r>
        <w:rPr>
          <w:rFonts w:ascii="Arial" w:hAnsi="Arial" w:cs="Arial"/>
        </w:rPr>
        <w:t xml:space="preserve">NOTE: Usually, samples should spread the entire surface area as their respective geometry. Consult with the AR2000ex manual for general guidelines on sample preparation. </w:t>
      </w:r>
    </w:p>
    <w:p w:rsidR="00333E0B" w:rsidRDefault="001832C4" w:rsidP="00333E0B">
      <w:pPr>
        <w:rPr>
          <w:rFonts w:ascii="Arial" w:hAnsi="Arial" w:cs="Arial"/>
          <w:i/>
        </w:rPr>
      </w:pPr>
      <w:r>
        <w:rPr>
          <w:rFonts w:ascii="Arial" w:hAnsi="Arial" w:cs="Arial"/>
          <w:i/>
        </w:rPr>
        <w:t>For soft samples (e.g. gels, etc.)</w:t>
      </w:r>
    </w:p>
    <w:p w:rsidR="001832C4" w:rsidRDefault="001832C4" w:rsidP="001832C4">
      <w:pPr>
        <w:pStyle w:val="ListParagraph"/>
        <w:numPr>
          <w:ilvl w:val="0"/>
          <w:numId w:val="4"/>
        </w:numPr>
        <w:rPr>
          <w:rFonts w:ascii="Arial" w:hAnsi="Arial" w:cs="Arial"/>
        </w:rPr>
      </w:pPr>
      <w:r w:rsidRPr="001832C4">
        <w:rPr>
          <w:rFonts w:ascii="Arial" w:hAnsi="Arial" w:cs="Arial"/>
        </w:rPr>
        <w:t>Unwrap a 1 mL syringe</w:t>
      </w:r>
      <w:r>
        <w:rPr>
          <w:rFonts w:ascii="Arial" w:hAnsi="Arial" w:cs="Arial"/>
        </w:rPr>
        <w:t xml:space="preserve"> and discard the needle into the appropriate sharps bucket</w:t>
      </w:r>
    </w:p>
    <w:p w:rsidR="001832C4" w:rsidRDefault="001832C4" w:rsidP="001832C4">
      <w:pPr>
        <w:pStyle w:val="ListParagraph"/>
        <w:numPr>
          <w:ilvl w:val="0"/>
          <w:numId w:val="4"/>
        </w:numPr>
        <w:rPr>
          <w:rFonts w:ascii="Arial" w:hAnsi="Arial" w:cs="Arial"/>
        </w:rPr>
      </w:pPr>
      <w:r>
        <w:rPr>
          <w:rFonts w:ascii="Arial" w:hAnsi="Arial" w:cs="Arial"/>
        </w:rPr>
        <w:t xml:space="preserve">Draw up to 0.1 mL of sample and eject to fill the tip. </w:t>
      </w:r>
    </w:p>
    <w:p w:rsidR="005C1AD4" w:rsidRDefault="00D205DB" w:rsidP="001832C4">
      <w:pPr>
        <w:pStyle w:val="ListParagraph"/>
        <w:numPr>
          <w:ilvl w:val="0"/>
          <w:numId w:val="4"/>
        </w:numPr>
        <w:rPr>
          <w:rFonts w:ascii="Arial" w:hAnsi="Arial" w:cs="Arial"/>
        </w:rPr>
      </w:pPr>
      <w:r>
        <w:rPr>
          <w:rFonts w:ascii="Arial" w:hAnsi="Arial" w:cs="Arial"/>
        </w:rPr>
        <w:t>Fill syringe with 0.25 mL of sample.</w:t>
      </w:r>
    </w:p>
    <w:p w:rsidR="00D205DB" w:rsidRDefault="00D205DB" w:rsidP="001832C4">
      <w:pPr>
        <w:pStyle w:val="ListParagraph"/>
        <w:numPr>
          <w:ilvl w:val="0"/>
          <w:numId w:val="4"/>
        </w:numPr>
        <w:rPr>
          <w:rFonts w:ascii="Arial" w:hAnsi="Arial" w:cs="Arial"/>
        </w:rPr>
      </w:pPr>
      <w:r>
        <w:rPr>
          <w:rFonts w:ascii="Arial" w:hAnsi="Arial" w:cs="Arial"/>
        </w:rPr>
        <w:t xml:space="preserve">Open furnace doors and raise plates a few centimeters until the center of the bottom geometry is easily accessible. </w:t>
      </w:r>
    </w:p>
    <w:p w:rsidR="00D205DB" w:rsidRDefault="00D205DB" w:rsidP="001832C4">
      <w:pPr>
        <w:pStyle w:val="ListParagraph"/>
        <w:numPr>
          <w:ilvl w:val="0"/>
          <w:numId w:val="4"/>
        </w:numPr>
        <w:rPr>
          <w:rFonts w:ascii="Arial" w:hAnsi="Arial" w:cs="Arial"/>
        </w:rPr>
      </w:pPr>
      <w:r>
        <w:rPr>
          <w:rFonts w:ascii="Arial" w:hAnsi="Arial" w:cs="Arial"/>
        </w:rPr>
        <w:t>Slow inject sample onto center of lower geometry.</w:t>
      </w:r>
    </w:p>
    <w:p w:rsidR="00D40C3D" w:rsidRDefault="008F68D4" w:rsidP="00B60DE9">
      <w:pPr>
        <w:pStyle w:val="ListParagraph"/>
        <w:numPr>
          <w:ilvl w:val="0"/>
          <w:numId w:val="4"/>
        </w:numPr>
        <w:rPr>
          <w:rFonts w:ascii="Arial" w:hAnsi="Arial" w:cs="Arial"/>
        </w:rPr>
      </w:pPr>
      <w:r>
        <w:rPr>
          <w:rFonts w:ascii="Arial" w:hAnsi="Arial" w:cs="Arial"/>
        </w:rPr>
        <w:t xml:space="preserve">Lower </w:t>
      </w:r>
      <w:proofErr w:type="spellStart"/>
      <w:r>
        <w:rPr>
          <w:rFonts w:ascii="Arial" w:hAnsi="Arial" w:cs="Arial"/>
        </w:rPr>
        <w:t>head</w:t>
      </w:r>
      <w:proofErr w:type="spellEnd"/>
      <w:r>
        <w:rPr>
          <w:rFonts w:ascii="Arial" w:hAnsi="Arial" w:cs="Arial"/>
        </w:rPr>
        <w:t xml:space="preserve"> until gap is about 1000 microns. </w:t>
      </w:r>
    </w:p>
    <w:p w:rsidR="00D205DB" w:rsidRDefault="008F68D4" w:rsidP="001832C4">
      <w:pPr>
        <w:pStyle w:val="ListParagraph"/>
        <w:numPr>
          <w:ilvl w:val="0"/>
          <w:numId w:val="4"/>
        </w:numPr>
        <w:rPr>
          <w:rFonts w:ascii="Arial" w:hAnsi="Arial" w:cs="Arial"/>
        </w:rPr>
      </w:pPr>
      <w:r>
        <w:rPr>
          <w:rFonts w:ascii="Arial" w:hAnsi="Arial" w:cs="Arial"/>
        </w:rPr>
        <w:t>Then, decrease the gap to approximately 500 microns until the sample completely fills the plates.</w:t>
      </w:r>
      <w:r w:rsidR="00D40C3D">
        <w:rPr>
          <w:rFonts w:ascii="Arial" w:hAnsi="Arial" w:cs="Arial"/>
        </w:rPr>
        <w:t xml:space="preserve"> </w:t>
      </w:r>
      <w:r w:rsidR="00872DD2">
        <w:rPr>
          <w:rFonts w:ascii="Arial" w:hAnsi="Arial" w:cs="Arial"/>
        </w:rPr>
        <w:t>Hold the spindle knob and trim excess that oozes outside of the plates using a scraper.</w:t>
      </w:r>
    </w:p>
    <w:p w:rsidR="00872DD2" w:rsidRDefault="00872DD2" w:rsidP="00872DD2">
      <w:pPr>
        <w:pStyle w:val="ListParagraph"/>
        <w:jc w:val="center"/>
        <w:rPr>
          <w:rFonts w:ascii="Arial" w:hAnsi="Arial" w:cs="Arial"/>
        </w:rPr>
      </w:pPr>
      <w:r>
        <w:rPr>
          <w:noProof/>
        </w:rPr>
        <w:lastRenderedPageBreak/>
        <w:drawing>
          <wp:inline distT="0" distB="0" distL="0" distR="0" wp14:anchorId="6B0CFE00" wp14:editId="5937B3C6">
            <wp:extent cx="3147107" cy="979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291557" cy="1024040"/>
                    </a:xfrm>
                    <a:prstGeom prst="rect">
                      <a:avLst/>
                    </a:prstGeom>
                  </pic:spPr>
                </pic:pic>
              </a:graphicData>
            </a:graphic>
          </wp:inline>
        </w:drawing>
      </w:r>
    </w:p>
    <w:p w:rsidR="00C87839" w:rsidRDefault="00C87839" w:rsidP="001832C4">
      <w:pPr>
        <w:pStyle w:val="ListParagraph"/>
        <w:numPr>
          <w:ilvl w:val="0"/>
          <w:numId w:val="4"/>
        </w:numPr>
        <w:rPr>
          <w:rFonts w:ascii="Arial" w:hAnsi="Arial" w:cs="Arial"/>
        </w:rPr>
      </w:pPr>
      <w:r>
        <w:rPr>
          <w:rFonts w:ascii="Arial" w:hAnsi="Arial" w:cs="Arial"/>
        </w:rPr>
        <w:t>Finally, close the oven doors and start the run.</w:t>
      </w:r>
    </w:p>
    <w:p w:rsidR="00C87839" w:rsidRDefault="00C87839" w:rsidP="00C87839">
      <w:pPr>
        <w:rPr>
          <w:rFonts w:ascii="Arial" w:hAnsi="Arial" w:cs="Arial"/>
          <w:i/>
        </w:rPr>
      </w:pPr>
      <w:r>
        <w:rPr>
          <w:rFonts w:ascii="Arial" w:hAnsi="Arial" w:cs="Arial"/>
          <w:i/>
        </w:rPr>
        <w:t>For dispersion or polymer melt</w:t>
      </w:r>
      <w:r w:rsidR="00237C79">
        <w:rPr>
          <w:rFonts w:ascii="Arial" w:hAnsi="Arial" w:cs="Arial"/>
          <w:i/>
        </w:rPr>
        <w:t>s</w:t>
      </w:r>
    </w:p>
    <w:p w:rsidR="00C87839" w:rsidRPr="00F7025C" w:rsidRDefault="00F7025C" w:rsidP="00F7025C">
      <w:pPr>
        <w:rPr>
          <w:rFonts w:ascii="Arial" w:hAnsi="Arial" w:cs="Arial"/>
        </w:rPr>
      </w:pPr>
      <w:r w:rsidRPr="00F7025C">
        <w:rPr>
          <w:rFonts w:ascii="Arial" w:hAnsi="Arial" w:cs="Arial"/>
        </w:rPr>
        <w:t>When testing a dispersion or polymer melt when using the Peltier or</w:t>
      </w:r>
      <w:r>
        <w:rPr>
          <w:rFonts w:ascii="Arial" w:hAnsi="Arial" w:cs="Arial"/>
        </w:rPr>
        <w:t xml:space="preserve"> </w:t>
      </w:r>
      <w:r w:rsidRPr="00F7025C">
        <w:rPr>
          <w:rFonts w:ascii="Arial" w:hAnsi="Arial" w:cs="Arial"/>
        </w:rPr>
        <w:t xml:space="preserve">Parallel Plate, go to </w:t>
      </w:r>
      <w:r w:rsidRPr="00F7025C">
        <w:rPr>
          <w:rFonts w:ascii="Arial" w:hAnsi="Arial" w:cs="Arial"/>
          <w:b/>
        </w:rPr>
        <w:t>Help</w:t>
      </w:r>
      <w:r>
        <w:rPr>
          <w:rFonts w:ascii="Arial" w:hAnsi="Arial" w:cs="Arial"/>
        </w:rPr>
        <w:t xml:space="preserve"> </w:t>
      </w:r>
      <w:r w:rsidRPr="00F7025C">
        <w:rPr>
          <w:rFonts w:ascii="Arial" w:hAnsi="Arial" w:cs="Arial"/>
        </w:rPr>
        <w:t>&gt;</w:t>
      </w:r>
      <w:r>
        <w:rPr>
          <w:rFonts w:ascii="Arial" w:hAnsi="Arial" w:cs="Arial"/>
        </w:rPr>
        <w:t xml:space="preserve"> </w:t>
      </w:r>
      <w:r w:rsidRPr="00F7025C">
        <w:rPr>
          <w:rFonts w:ascii="Arial" w:hAnsi="Arial" w:cs="Arial"/>
          <w:b/>
        </w:rPr>
        <w:t>Video Clips: Loading and Trimming a Sample</w:t>
      </w:r>
      <w:r>
        <w:rPr>
          <w:rFonts w:ascii="Arial" w:hAnsi="Arial" w:cs="Arial"/>
        </w:rPr>
        <w:t xml:space="preserve">. </w:t>
      </w:r>
    </w:p>
    <w:p w:rsidR="00C87839" w:rsidRDefault="00115873" w:rsidP="00C87839">
      <w:pPr>
        <w:rPr>
          <w:rFonts w:ascii="Arial" w:hAnsi="Arial" w:cs="Arial"/>
          <w:i/>
        </w:rPr>
      </w:pPr>
      <w:r>
        <w:rPr>
          <w:rFonts w:ascii="Arial" w:hAnsi="Arial" w:cs="Arial"/>
          <w:i/>
        </w:rPr>
        <w:t>For a hard sample</w:t>
      </w:r>
      <w:r w:rsidR="00D8639E">
        <w:rPr>
          <w:rFonts w:ascii="Arial" w:hAnsi="Arial" w:cs="Arial"/>
          <w:i/>
        </w:rPr>
        <w:t>s</w:t>
      </w:r>
      <w:r>
        <w:rPr>
          <w:rFonts w:ascii="Arial" w:hAnsi="Arial" w:cs="Arial"/>
          <w:i/>
        </w:rPr>
        <w:t xml:space="preserve"> (e.g. hydrogels,</w:t>
      </w:r>
      <w:r w:rsidR="005961AF">
        <w:rPr>
          <w:rFonts w:ascii="Arial" w:hAnsi="Arial" w:cs="Arial"/>
          <w:i/>
        </w:rPr>
        <w:t xml:space="preserve"> hard polymers,</w:t>
      </w:r>
      <w:r>
        <w:rPr>
          <w:rFonts w:ascii="Arial" w:hAnsi="Arial" w:cs="Arial"/>
          <w:i/>
        </w:rPr>
        <w:t xml:space="preserve"> etc.)</w:t>
      </w:r>
    </w:p>
    <w:p w:rsidR="00360032" w:rsidRPr="009B1D48" w:rsidRDefault="003571B4" w:rsidP="009B1D48">
      <w:pPr>
        <w:rPr>
          <w:rFonts w:ascii="Arial" w:hAnsi="Arial" w:cs="Arial"/>
        </w:rPr>
      </w:pPr>
      <w:r w:rsidRPr="009B1D48">
        <w:rPr>
          <w:rFonts w:ascii="Arial" w:hAnsi="Arial" w:cs="Arial"/>
        </w:rPr>
        <w:t>When testing pellets at ambient temperature</w:t>
      </w:r>
      <w:r w:rsidR="00CA4A2E" w:rsidRPr="009B1D48">
        <w:rPr>
          <w:rFonts w:ascii="Arial" w:hAnsi="Arial" w:cs="Arial"/>
        </w:rPr>
        <w:t xml:space="preserve">, determine the idea geometry gap based on the volume and diameter of the material. </w:t>
      </w:r>
    </w:p>
    <w:p w:rsidR="003571B4" w:rsidRDefault="00CA4A2E" w:rsidP="00360032">
      <w:pPr>
        <w:pStyle w:val="ListParagraph"/>
        <w:numPr>
          <w:ilvl w:val="0"/>
          <w:numId w:val="7"/>
        </w:numPr>
        <w:rPr>
          <w:rFonts w:ascii="Arial" w:hAnsi="Arial" w:cs="Arial"/>
        </w:rPr>
      </w:pPr>
      <w:r w:rsidRPr="00360032">
        <w:rPr>
          <w:rFonts w:ascii="Arial" w:hAnsi="Arial" w:cs="Arial"/>
        </w:rPr>
        <w:t xml:space="preserve">Enter the sample diameter in the </w:t>
      </w:r>
      <w:r w:rsidRPr="00360032">
        <w:rPr>
          <w:rFonts w:ascii="Arial" w:hAnsi="Arial" w:cs="Arial"/>
          <w:b/>
        </w:rPr>
        <w:t>Geometry</w:t>
      </w:r>
      <w:r w:rsidRPr="00360032">
        <w:rPr>
          <w:rFonts w:ascii="Arial" w:hAnsi="Arial" w:cs="Arial"/>
        </w:rPr>
        <w:t xml:space="preserve"> tab </w:t>
      </w:r>
      <w:r w:rsidR="00360032" w:rsidRPr="00360032">
        <w:rPr>
          <w:rFonts w:ascii="Arial" w:hAnsi="Arial" w:cs="Arial"/>
        </w:rPr>
        <w:t xml:space="preserve">&gt; </w:t>
      </w:r>
      <w:r w:rsidR="00360032" w:rsidRPr="00360032">
        <w:rPr>
          <w:rFonts w:ascii="Arial" w:hAnsi="Arial" w:cs="Arial"/>
          <w:b/>
        </w:rPr>
        <w:t>Dimensions</w:t>
      </w:r>
      <w:r w:rsidR="00360032" w:rsidRPr="00360032">
        <w:rPr>
          <w:rFonts w:ascii="Arial" w:hAnsi="Arial" w:cs="Arial"/>
        </w:rPr>
        <w:t xml:space="preserve">. Then, got to </w:t>
      </w:r>
      <w:r w:rsidR="00360032" w:rsidRPr="00360032">
        <w:rPr>
          <w:rFonts w:ascii="Arial" w:hAnsi="Arial" w:cs="Arial"/>
          <w:b/>
        </w:rPr>
        <w:t>Geometry</w:t>
      </w:r>
      <w:r w:rsidR="00360032" w:rsidRPr="00360032">
        <w:rPr>
          <w:rFonts w:ascii="Arial" w:hAnsi="Arial" w:cs="Arial"/>
        </w:rPr>
        <w:t xml:space="preserve"> tab &gt; </w:t>
      </w:r>
      <w:r w:rsidR="00360032" w:rsidRPr="00360032">
        <w:rPr>
          <w:rFonts w:ascii="Arial" w:hAnsi="Arial" w:cs="Arial"/>
          <w:b/>
        </w:rPr>
        <w:t>Settings: Approximate sample volume</w:t>
      </w:r>
      <w:r w:rsidR="00360032" w:rsidRPr="00360032">
        <w:rPr>
          <w:rFonts w:ascii="Arial" w:hAnsi="Arial" w:cs="Arial"/>
        </w:rPr>
        <w:t xml:space="preserve">. </w:t>
      </w:r>
    </w:p>
    <w:p w:rsidR="00360032" w:rsidRPr="00360032" w:rsidRDefault="00360032" w:rsidP="00360032">
      <w:pPr>
        <w:pStyle w:val="ListParagraph"/>
        <w:numPr>
          <w:ilvl w:val="0"/>
          <w:numId w:val="7"/>
        </w:numPr>
        <w:rPr>
          <w:rFonts w:ascii="Arial" w:hAnsi="Arial" w:cs="Arial"/>
        </w:rPr>
      </w:pPr>
      <w:r>
        <w:rPr>
          <w:rFonts w:ascii="Arial" w:hAnsi="Arial" w:cs="Arial"/>
        </w:rPr>
        <w:t xml:space="preserve">Adjust the gap value in </w:t>
      </w:r>
      <w:r w:rsidRPr="00360032">
        <w:rPr>
          <w:rFonts w:ascii="Arial" w:hAnsi="Arial" w:cs="Arial"/>
          <w:b/>
        </w:rPr>
        <w:t>Geometry</w:t>
      </w:r>
      <w:r>
        <w:rPr>
          <w:rFonts w:ascii="Arial" w:hAnsi="Arial" w:cs="Arial"/>
        </w:rPr>
        <w:t xml:space="preserve"> tab &gt; </w:t>
      </w:r>
      <w:r w:rsidRPr="00360032">
        <w:rPr>
          <w:rFonts w:ascii="Arial" w:hAnsi="Arial" w:cs="Arial"/>
          <w:b/>
        </w:rPr>
        <w:t>Dimensions</w:t>
      </w:r>
      <w:r>
        <w:rPr>
          <w:rFonts w:ascii="Arial" w:hAnsi="Arial" w:cs="Arial"/>
        </w:rPr>
        <w:t xml:space="preserve"> until the approximate sample volume calculated by the software is as close to the actual volume as possible. </w:t>
      </w:r>
    </w:p>
    <w:p w:rsidR="00623B0A" w:rsidRDefault="00D8639E" w:rsidP="00C87839">
      <w:pPr>
        <w:rPr>
          <w:rFonts w:ascii="Arial" w:hAnsi="Arial" w:cs="Arial"/>
        </w:rPr>
      </w:pPr>
      <w:r w:rsidRPr="00F953F8">
        <w:rPr>
          <w:rFonts w:ascii="Arial" w:hAnsi="Arial" w:cs="Arial"/>
        </w:rPr>
        <w:t xml:space="preserve">When </w:t>
      </w:r>
      <w:r w:rsidR="005961AF">
        <w:rPr>
          <w:rFonts w:ascii="Arial" w:hAnsi="Arial" w:cs="Arial"/>
        </w:rPr>
        <w:t>testing a polymer pellets beyond ambient temperatures</w:t>
      </w:r>
      <w:r w:rsidRPr="00F953F8">
        <w:rPr>
          <w:rFonts w:ascii="Arial" w:hAnsi="Arial" w:cs="Arial"/>
        </w:rPr>
        <w:t>, use the 25mm</w:t>
      </w:r>
      <w:r w:rsidR="00237C79">
        <w:rPr>
          <w:rFonts w:ascii="Arial" w:hAnsi="Arial" w:cs="Arial"/>
        </w:rPr>
        <w:t xml:space="preserve"> stepped</w:t>
      </w:r>
      <w:r w:rsidRPr="00F953F8">
        <w:rPr>
          <w:rFonts w:ascii="Arial" w:hAnsi="Arial" w:cs="Arial"/>
        </w:rPr>
        <w:t xml:space="preserve"> plates in </w:t>
      </w:r>
      <w:r w:rsidR="00623B0A">
        <w:rPr>
          <w:rFonts w:ascii="Arial" w:hAnsi="Arial" w:cs="Arial"/>
        </w:rPr>
        <w:t>conjunction with a melt ring</w:t>
      </w:r>
      <w:r w:rsidRPr="00F953F8">
        <w:rPr>
          <w:rFonts w:ascii="Arial" w:hAnsi="Arial" w:cs="Arial"/>
        </w:rPr>
        <w:t xml:space="preserve"> to contain the pellets.</w:t>
      </w:r>
    </w:p>
    <w:p w:rsidR="00623B0A" w:rsidRDefault="00D8639E" w:rsidP="007F2718">
      <w:pPr>
        <w:pStyle w:val="ListParagraph"/>
        <w:numPr>
          <w:ilvl w:val="0"/>
          <w:numId w:val="5"/>
        </w:numPr>
        <w:rPr>
          <w:rFonts w:ascii="Arial" w:hAnsi="Arial" w:cs="Arial"/>
        </w:rPr>
      </w:pPr>
      <w:r w:rsidRPr="007F2718">
        <w:rPr>
          <w:rFonts w:ascii="Arial" w:hAnsi="Arial" w:cs="Arial"/>
        </w:rPr>
        <w:t>Place the melt ring around the lower 25mm stepped plate to form a well into which the pellets are placed</w:t>
      </w:r>
      <w:r w:rsidR="00623B0A" w:rsidRPr="007F2718">
        <w:rPr>
          <w:rFonts w:ascii="Arial" w:hAnsi="Arial" w:cs="Arial"/>
        </w:rPr>
        <w:t xml:space="preserve">. </w:t>
      </w:r>
    </w:p>
    <w:p w:rsidR="00660FC3" w:rsidRPr="007F2718" w:rsidRDefault="00660FC3" w:rsidP="007F2718">
      <w:pPr>
        <w:pStyle w:val="ListParagraph"/>
        <w:numPr>
          <w:ilvl w:val="0"/>
          <w:numId w:val="5"/>
        </w:numPr>
        <w:rPr>
          <w:rFonts w:ascii="Arial" w:hAnsi="Arial" w:cs="Arial"/>
        </w:rPr>
      </w:pPr>
      <w:r>
        <w:rPr>
          <w:rFonts w:ascii="Arial" w:hAnsi="Arial" w:cs="Arial"/>
        </w:rPr>
        <w:t>Close the ETC.</w:t>
      </w:r>
    </w:p>
    <w:p w:rsidR="007F2718" w:rsidRDefault="00D36F79" w:rsidP="007F2718">
      <w:pPr>
        <w:pStyle w:val="ListParagraph"/>
        <w:numPr>
          <w:ilvl w:val="0"/>
          <w:numId w:val="5"/>
        </w:numPr>
        <w:rPr>
          <w:rFonts w:ascii="Arial" w:hAnsi="Arial" w:cs="Arial"/>
        </w:rPr>
      </w:pPr>
      <w:r>
        <w:rPr>
          <w:rFonts w:ascii="Arial" w:hAnsi="Arial" w:cs="Arial"/>
        </w:rPr>
        <w:t>Set</w:t>
      </w:r>
      <w:r w:rsidR="00D8639E" w:rsidRPr="007F2718">
        <w:rPr>
          <w:rFonts w:ascii="Arial" w:hAnsi="Arial" w:cs="Arial"/>
        </w:rPr>
        <w:t xml:space="preserve"> a </w:t>
      </w:r>
      <w:r w:rsidR="007F2718">
        <w:rPr>
          <w:rFonts w:ascii="Arial" w:hAnsi="Arial" w:cs="Arial"/>
        </w:rPr>
        <w:t>melt temperature and</w:t>
      </w:r>
      <w:r w:rsidR="00D8639E" w:rsidRPr="007F2718">
        <w:rPr>
          <w:rFonts w:ascii="Arial" w:hAnsi="Arial" w:cs="Arial"/>
        </w:rPr>
        <w:t xml:space="preserve"> allow sufficient t</w:t>
      </w:r>
      <w:r w:rsidR="007F2718">
        <w:rPr>
          <w:rFonts w:ascii="Arial" w:hAnsi="Arial" w:cs="Arial"/>
        </w:rPr>
        <w:t>ime for the pellets to melt.</w:t>
      </w:r>
    </w:p>
    <w:p w:rsidR="00F7025C" w:rsidRPr="007F2718" w:rsidRDefault="007F2718" w:rsidP="007F2718">
      <w:pPr>
        <w:pStyle w:val="ListParagraph"/>
        <w:numPr>
          <w:ilvl w:val="0"/>
          <w:numId w:val="5"/>
        </w:numPr>
        <w:rPr>
          <w:rFonts w:ascii="Arial" w:hAnsi="Arial" w:cs="Arial"/>
        </w:rPr>
      </w:pPr>
      <w:r>
        <w:rPr>
          <w:rFonts w:ascii="Arial" w:hAnsi="Arial" w:cs="Arial"/>
        </w:rPr>
        <w:t>T</w:t>
      </w:r>
      <w:r w:rsidR="00F953F8" w:rsidRPr="007F2718">
        <w:rPr>
          <w:rFonts w:ascii="Arial" w:hAnsi="Arial" w:cs="Arial"/>
        </w:rPr>
        <w:t>hen lower the gap appropriately.</w:t>
      </w:r>
    </w:p>
    <w:p w:rsidR="00295D83" w:rsidRDefault="00892530" w:rsidP="00C87839">
      <w:pPr>
        <w:rPr>
          <w:rFonts w:ascii="Arial" w:hAnsi="Arial" w:cs="Arial"/>
          <w:i/>
        </w:rPr>
      </w:pPr>
      <w:r>
        <w:rPr>
          <w:rFonts w:ascii="Arial" w:hAnsi="Arial" w:cs="Arial"/>
          <w:i/>
        </w:rPr>
        <w:t xml:space="preserve">For </w:t>
      </w:r>
      <w:r w:rsidR="00113007">
        <w:rPr>
          <w:rFonts w:ascii="Arial" w:hAnsi="Arial" w:cs="Arial"/>
          <w:i/>
        </w:rPr>
        <w:t xml:space="preserve">Rectangular </w:t>
      </w:r>
      <w:r>
        <w:rPr>
          <w:rFonts w:ascii="Arial" w:hAnsi="Arial" w:cs="Arial"/>
          <w:i/>
        </w:rPr>
        <w:t>Torsion Samples</w:t>
      </w:r>
    </w:p>
    <w:p w:rsidR="00892530" w:rsidRPr="00113007" w:rsidRDefault="00113007" w:rsidP="00892530">
      <w:pPr>
        <w:rPr>
          <w:rFonts w:ascii="Arial" w:hAnsi="Arial" w:cs="Arial"/>
        </w:rPr>
      </w:pPr>
      <w:proofErr w:type="gramStart"/>
      <w:r>
        <w:rPr>
          <w:rFonts w:ascii="Arial" w:hAnsi="Arial" w:cs="Arial"/>
        </w:rPr>
        <w:t>A</w:t>
      </w:r>
      <w:proofErr w:type="gramEnd"/>
      <w:r w:rsidRPr="00892530">
        <w:rPr>
          <w:rFonts w:ascii="Arial" w:hAnsi="Arial" w:cs="Arial"/>
        </w:rPr>
        <w:t xml:space="preserve"> ETC Torsion Kit</w:t>
      </w:r>
      <w:r>
        <w:rPr>
          <w:rFonts w:ascii="Arial" w:hAnsi="Arial" w:cs="Arial"/>
        </w:rPr>
        <w:t xml:space="preserve"> is also available. For assistance with</w:t>
      </w:r>
      <w:r w:rsidR="00892530" w:rsidRPr="00892530">
        <w:rPr>
          <w:rFonts w:ascii="Arial" w:hAnsi="Arial" w:cs="Arial"/>
        </w:rPr>
        <w:t xml:space="preserve"> testing a solid torsion sample </w:t>
      </w:r>
      <w:r>
        <w:rPr>
          <w:rFonts w:ascii="Arial" w:hAnsi="Arial" w:cs="Arial"/>
        </w:rPr>
        <w:t>refer to the Instrument Help under</w:t>
      </w:r>
      <w:r w:rsidR="00892530" w:rsidRPr="00892530">
        <w:rPr>
          <w:rFonts w:ascii="Arial" w:hAnsi="Arial" w:cs="Arial"/>
        </w:rPr>
        <w:t xml:space="preserve"> </w:t>
      </w:r>
      <w:proofErr w:type="spellStart"/>
      <w:r w:rsidR="00892530" w:rsidRPr="00892530">
        <w:rPr>
          <w:rFonts w:ascii="Arial" w:hAnsi="Arial" w:cs="Arial"/>
          <w:b/>
        </w:rPr>
        <w:t>Help</w:t>
      </w:r>
      <w:proofErr w:type="spellEnd"/>
      <w:r w:rsidR="00892530">
        <w:rPr>
          <w:rFonts w:ascii="Arial" w:hAnsi="Arial" w:cs="Arial"/>
        </w:rPr>
        <w:t xml:space="preserve"> </w:t>
      </w:r>
      <w:r w:rsidR="00892530" w:rsidRPr="00892530">
        <w:rPr>
          <w:rFonts w:ascii="Arial" w:hAnsi="Arial" w:cs="Arial"/>
        </w:rPr>
        <w:t>&gt;</w:t>
      </w:r>
      <w:r w:rsidR="00892530">
        <w:rPr>
          <w:rFonts w:ascii="Arial" w:hAnsi="Arial" w:cs="Arial"/>
        </w:rPr>
        <w:t xml:space="preserve"> </w:t>
      </w:r>
      <w:r w:rsidR="00892530" w:rsidRPr="00892530">
        <w:rPr>
          <w:rFonts w:ascii="Arial" w:hAnsi="Arial" w:cs="Arial"/>
          <w:b/>
        </w:rPr>
        <w:t>Content and Index</w:t>
      </w:r>
      <w:r w:rsidR="00892530">
        <w:rPr>
          <w:rFonts w:ascii="Arial" w:hAnsi="Arial" w:cs="Arial"/>
        </w:rPr>
        <w:t xml:space="preserve"> </w:t>
      </w:r>
      <w:r w:rsidR="00892530" w:rsidRPr="00892530">
        <w:rPr>
          <w:rFonts w:ascii="Arial" w:hAnsi="Arial" w:cs="Arial"/>
        </w:rPr>
        <w:t>&gt;</w:t>
      </w:r>
      <w:r w:rsidR="00892530">
        <w:rPr>
          <w:rFonts w:ascii="Arial" w:hAnsi="Arial" w:cs="Arial"/>
        </w:rPr>
        <w:t xml:space="preserve"> </w:t>
      </w:r>
      <w:r w:rsidR="00892530" w:rsidRPr="00892530">
        <w:rPr>
          <w:rFonts w:ascii="Arial" w:hAnsi="Arial" w:cs="Arial"/>
          <w:b/>
        </w:rPr>
        <w:t>Index</w:t>
      </w:r>
      <w:r w:rsidR="00892530">
        <w:rPr>
          <w:rFonts w:ascii="Arial" w:hAnsi="Arial" w:cs="Arial"/>
        </w:rPr>
        <w:t xml:space="preserve"> </w:t>
      </w:r>
      <w:r w:rsidR="00892530" w:rsidRPr="00892530">
        <w:rPr>
          <w:rFonts w:ascii="Arial" w:hAnsi="Arial" w:cs="Arial"/>
        </w:rPr>
        <w:t>&gt;</w:t>
      </w:r>
      <w:r w:rsidR="00892530">
        <w:rPr>
          <w:rFonts w:ascii="Arial" w:hAnsi="Arial" w:cs="Arial"/>
        </w:rPr>
        <w:t xml:space="preserve"> </w:t>
      </w:r>
      <w:r w:rsidR="00892530" w:rsidRPr="00892530">
        <w:rPr>
          <w:rFonts w:ascii="Arial" w:hAnsi="Arial" w:cs="Arial"/>
          <w:b/>
        </w:rPr>
        <w:t>Torsion</w:t>
      </w:r>
      <w:r w:rsidR="00892530">
        <w:rPr>
          <w:rFonts w:ascii="Arial" w:hAnsi="Arial" w:cs="Arial"/>
        </w:rPr>
        <w:t xml:space="preserve"> </w:t>
      </w:r>
      <w:r w:rsidR="00892530" w:rsidRPr="00892530">
        <w:rPr>
          <w:rFonts w:ascii="Arial" w:hAnsi="Arial" w:cs="Arial"/>
        </w:rPr>
        <w:t>&gt;</w:t>
      </w:r>
      <w:r w:rsidR="00892530">
        <w:rPr>
          <w:rFonts w:ascii="Arial" w:hAnsi="Arial" w:cs="Arial"/>
        </w:rPr>
        <w:t xml:space="preserve"> </w:t>
      </w:r>
      <w:r w:rsidR="00892530" w:rsidRPr="00892530">
        <w:rPr>
          <w:rFonts w:ascii="Arial" w:hAnsi="Arial" w:cs="Arial"/>
          <w:b/>
        </w:rPr>
        <w:t>Guide to Sample Preparation</w:t>
      </w:r>
      <w:r>
        <w:rPr>
          <w:rFonts w:ascii="Arial" w:hAnsi="Arial" w:cs="Arial"/>
        </w:rPr>
        <w:t>.</w:t>
      </w:r>
    </w:p>
    <w:p w:rsidR="00913A55" w:rsidRDefault="00913A55" w:rsidP="0031543C">
      <w:pPr>
        <w:pStyle w:val="ListParagraph"/>
        <w:numPr>
          <w:ilvl w:val="0"/>
          <w:numId w:val="6"/>
        </w:numPr>
        <w:rPr>
          <w:rFonts w:ascii="Arial" w:hAnsi="Arial" w:cs="Arial"/>
        </w:rPr>
      </w:pPr>
      <w:r w:rsidRPr="0031543C">
        <w:rPr>
          <w:rFonts w:ascii="Arial" w:hAnsi="Arial" w:cs="Arial"/>
        </w:rPr>
        <w:t>Make sure to calcula</w:t>
      </w:r>
      <w:r w:rsidR="00113007">
        <w:rPr>
          <w:rFonts w:ascii="Arial" w:hAnsi="Arial" w:cs="Arial"/>
        </w:rPr>
        <w:t>te instrument compliance with a</w:t>
      </w:r>
      <w:r w:rsidRPr="0031543C">
        <w:rPr>
          <w:rFonts w:ascii="Arial" w:hAnsi="Arial" w:cs="Arial"/>
        </w:rPr>
        <w:t xml:space="preserve"> compliance sample. Go to the </w:t>
      </w:r>
      <w:r w:rsidRPr="0031543C">
        <w:rPr>
          <w:rFonts w:ascii="Arial" w:hAnsi="Arial" w:cs="Arial"/>
          <w:b/>
        </w:rPr>
        <w:t>Geometry</w:t>
      </w:r>
      <w:r w:rsidRPr="0031543C">
        <w:rPr>
          <w:rFonts w:ascii="Arial" w:hAnsi="Arial" w:cs="Arial"/>
        </w:rPr>
        <w:t xml:space="preserve"> tab &gt; </w:t>
      </w:r>
      <w:r w:rsidRPr="0031543C">
        <w:rPr>
          <w:rFonts w:ascii="Arial" w:hAnsi="Arial" w:cs="Arial"/>
          <w:b/>
        </w:rPr>
        <w:t>Settings</w:t>
      </w:r>
      <w:r w:rsidRPr="0031543C">
        <w:rPr>
          <w:rFonts w:ascii="Arial" w:hAnsi="Arial" w:cs="Arial"/>
        </w:rPr>
        <w:t xml:space="preserve"> &gt; </w:t>
      </w:r>
      <w:r w:rsidRPr="0031543C">
        <w:rPr>
          <w:rFonts w:ascii="Arial" w:hAnsi="Arial" w:cs="Arial"/>
          <w:b/>
        </w:rPr>
        <w:t>Compliance: Calibrate</w:t>
      </w:r>
      <w:r w:rsidRPr="0031543C">
        <w:rPr>
          <w:rFonts w:ascii="Arial" w:hAnsi="Arial" w:cs="Arial"/>
        </w:rPr>
        <w:t>.</w:t>
      </w:r>
    </w:p>
    <w:p w:rsidR="0031543C" w:rsidRPr="0031543C" w:rsidRDefault="0031543C" w:rsidP="0031543C">
      <w:pPr>
        <w:pStyle w:val="ListParagraph"/>
        <w:numPr>
          <w:ilvl w:val="0"/>
          <w:numId w:val="6"/>
        </w:numPr>
        <w:rPr>
          <w:rFonts w:ascii="Arial" w:hAnsi="Arial" w:cs="Arial"/>
        </w:rPr>
      </w:pPr>
      <w:r>
        <w:rPr>
          <w:rFonts w:ascii="Arial" w:hAnsi="Arial" w:cs="Arial"/>
        </w:rPr>
        <w:t xml:space="preserve">When closing the ETC, make sure to bend the upper moveable thermocouple approximately 1.5 to 2 mm away from the sample, ensuring it doesn’t come in contact with the geometry or sample. </w:t>
      </w:r>
    </w:p>
    <w:p w:rsidR="00333E0B" w:rsidRPr="000C3F5F" w:rsidRDefault="00333E0B" w:rsidP="00333E0B">
      <w:pPr>
        <w:rPr>
          <w:rFonts w:ascii="Arial" w:hAnsi="Arial" w:cs="Arial"/>
          <w:u w:val="single"/>
        </w:rPr>
      </w:pPr>
      <w:r w:rsidRPr="000C3F5F">
        <w:rPr>
          <w:rFonts w:ascii="Arial" w:hAnsi="Arial" w:cs="Arial"/>
          <w:u w:val="single"/>
        </w:rPr>
        <w:t>Post-Test</w:t>
      </w:r>
    </w:p>
    <w:p w:rsidR="00333E0B" w:rsidRPr="000C3F5F" w:rsidRDefault="00333E0B" w:rsidP="00B20C88">
      <w:pPr>
        <w:pStyle w:val="ListParagraph"/>
        <w:numPr>
          <w:ilvl w:val="0"/>
          <w:numId w:val="3"/>
        </w:numPr>
        <w:rPr>
          <w:rFonts w:ascii="Arial" w:hAnsi="Arial" w:cs="Arial"/>
        </w:rPr>
      </w:pPr>
      <w:r w:rsidRPr="000C3F5F">
        <w:rPr>
          <w:rFonts w:ascii="Arial" w:hAnsi="Arial" w:cs="Arial"/>
        </w:rPr>
        <w:t xml:space="preserve">When run is over, </w:t>
      </w:r>
      <w:r w:rsidR="000A2F18">
        <w:rPr>
          <w:rFonts w:ascii="Arial" w:hAnsi="Arial" w:cs="Arial"/>
        </w:rPr>
        <w:t xml:space="preserve">if operating at an elevated temperature, </w:t>
      </w:r>
      <w:r w:rsidRPr="000C3F5F">
        <w:rPr>
          <w:rFonts w:ascii="Arial" w:hAnsi="Arial" w:cs="Arial"/>
        </w:rPr>
        <w:t>set temperature value to 30 degrees Celsius and allow to cool.</w:t>
      </w:r>
    </w:p>
    <w:p w:rsidR="00333E0B" w:rsidRPr="000C3F5F" w:rsidRDefault="00333E0B" w:rsidP="001B0BD4">
      <w:pPr>
        <w:pStyle w:val="ListParagraph"/>
        <w:numPr>
          <w:ilvl w:val="0"/>
          <w:numId w:val="3"/>
        </w:numPr>
        <w:rPr>
          <w:rFonts w:ascii="Arial" w:hAnsi="Arial" w:cs="Arial"/>
        </w:rPr>
      </w:pPr>
      <w:r w:rsidRPr="000C3F5F">
        <w:rPr>
          <w:rFonts w:ascii="Arial" w:hAnsi="Arial" w:cs="Arial"/>
        </w:rPr>
        <w:t>After instrument is cool, remove sample in the following way:</w:t>
      </w:r>
    </w:p>
    <w:p w:rsidR="001B0BD4" w:rsidRDefault="00333E0B" w:rsidP="001B0BD4">
      <w:pPr>
        <w:pStyle w:val="ListParagraph"/>
        <w:numPr>
          <w:ilvl w:val="0"/>
          <w:numId w:val="3"/>
        </w:numPr>
        <w:rPr>
          <w:rFonts w:ascii="Arial" w:hAnsi="Arial" w:cs="Arial"/>
        </w:rPr>
      </w:pPr>
      <w:r w:rsidRPr="000C3F5F">
        <w:rPr>
          <w:rFonts w:ascii="Arial" w:hAnsi="Arial" w:cs="Arial"/>
        </w:rPr>
        <w:t xml:space="preserve">Plate removal for </w:t>
      </w:r>
      <w:r w:rsidR="001B0BD4">
        <w:rPr>
          <w:rFonts w:ascii="Arial" w:hAnsi="Arial" w:cs="Arial"/>
        </w:rPr>
        <w:t>low resistance (liquid) samples:</w:t>
      </w:r>
    </w:p>
    <w:p w:rsidR="001B0BD4" w:rsidRDefault="001B0BD4" w:rsidP="001B0BD4">
      <w:pPr>
        <w:pStyle w:val="ListParagraph"/>
        <w:numPr>
          <w:ilvl w:val="1"/>
          <w:numId w:val="3"/>
        </w:numPr>
        <w:rPr>
          <w:rFonts w:ascii="Arial" w:hAnsi="Arial" w:cs="Arial"/>
        </w:rPr>
      </w:pPr>
      <w:r>
        <w:rPr>
          <w:rFonts w:ascii="Arial" w:hAnsi="Arial" w:cs="Arial"/>
        </w:rPr>
        <w:t>R</w:t>
      </w:r>
      <w:r w:rsidR="00333E0B" w:rsidRPr="000C3F5F">
        <w:rPr>
          <w:rFonts w:ascii="Arial" w:hAnsi="Arial" w:cs="Arial"/>
        </w:rPr>
        <w:t xml:space="preserve">aise head several centimeters and then holding the shaft above the top plate in place, loosen the screw at the top of the rheometer by hand. </w:t>
      </w:r>
    </w:p>
    <w:p w:rsidR="001B0BD4" w:rsidRDefault="00333E0B" w:rsidP="001B0BD4">
      <w:pPr>
        <w:pStyle w:val="ListParagraph"/>
        <w:numPr>
          <w:ilvl w:val="1"/>
          <w:numId w:val="3"/>
        </w:numPr>
        <w:rPr>
          <w:rFonts w:ascii="Arial" w:hAnsi="Arial" w:cs="Arial"/>
        </w:rPr>
      </w:pPr>
      <w:r w:rsidRPr="000C3F5F">
        <w:rPr>
          <w:rFonts w:ascii="Arial" w:hAnsi="Arial" w:cs="Arial"/>
        </w:rPr>
        <w:lastRenderedPageBreak/>
        <w:t xml:space="preserve">Remove shaft </w:t>
      </w:r>
      <w:r w:rsidR="001B0BD4">
        <w:rPr>
          <w:rFonts w:ascii="Arial" w:hAnsi="Arial" w:cs="Arial"/>
        </w:rPr>
        <w:t xml:space="preserve">as before. </w:t>
      </w:r>
    </w:p>
    <w:p w:rsidR="001B0BD4" w:rsidRDefault="001B0BD4" w:rsidP="001B0BD4">
      <w:pPr>
        <w:pStyle w:val="ListParagraph"/>
        <w:numPr>
          <w:ilvl w:val="1"/>
          <w:numId w:val="3"/>
        </w:numPr>
        <w:rPr>
          <w:rFonts w:ascii="Arial" w:hAnsi="Arial" w:cs="Arial"/>
        </w:rPr>
      </w:pPr>
      <w:r>
        <w:rPr>
          <w:rFonts w:ascii="Arial" w:hAnsi="Arial" w:cs="Arial"/>
        </w:rPr>
        <w:t>To</w:t>
      </w:r>
      <w:r w:rsidR="00333E0B" w:rsidRPr="000C3F5F">
        <w:rPr>
          <w:rFonts w:ascii="Arial" w:hAnsi="Arial" w:cs="Arial"/>
        </w:rPr>
        <w:t xml:space="preserve"> remove plate, loosen the two machine screws holding the plate to the shaft and pull plate off. </w:t>
      </w:r>
    </w:p>
    <w:p w:rsidR="00333E0B" w:rsidRPr="000C3F5F" w:rsidRDefault="00333E0B" w:rsidP="001B0BD4">
      <w:pPr>
        <w:pStyle w:val="ListParagraph"/>
        <w:numPr>
          <w:ilvl w:val="1"/>
          <w:numId w:val="3"/>
        </w:numPr>
        <w:rPr>
          <w:rFonts w:ascii="Arial" w:hAnsi="Arial" w:cs="Arial"/>
        </w:rPr>
      </w:pPr>
      <w:r w:rsidRPr="000C3F5F">
        <w:rPr>
          <w:rFonts w:ascii="Arial" w:hAnsi="Arial" w:cs="Arial"/>
        </w:rPr>
        <w:t xml:space="preserve">The lower plate can be removed by loosening the two machine screws with the Allen wrench and lifting off the stage. </w:t>
      </w:r>
    </w:p>
    <w:p w:rsidR="001B0BD4" w:rsidRDefault="00333E0B" w:rsidP="001B0BD4">
      <w:pPr>
        <w:pStyle w:val="ListParagraph"/>
        <w:numPr>
          <w:ilvl w:val="0"/>
          <w:numId w:val="3"/>
        </w:numPr>
        <w:rPr>
          <w:rFonts w:ascii="Arial" w:hAnsi="Arial" w:cs="Arial"/>
        </w:rPr>
      </w:pPr>
      <w:r w:rsidRPr="000C3F5F">
        <w:rPr>
          <w:rFonts w:ascii="Arial" w:hAnsi="Arial" w:cs="Arial"/>
        </w:rPr>
        <w:t xml:space="preserve">Plate removal for high resistance (gel/solid) samples: </w:t>
      </w:r>
    </w:p>
    <w:p w:rsidR="001B0BD4" w:rsidRDefault="00333E0B" w:rsidP="001B0BD4">
      <w:pPr>
        <w:pStyle w:val="ListParagraph"/>
        <w:numPr>
          <w:ilvl w:val="1"/>
          <w:numId w:val="3"/>
        </w:numPr>
        <w:rPr>
          <w:rFonts w:ascii="Arial" w:hAnsi="Arial" w:cs="Arial"/>
        </w:rPr>
      </w:pPr>
      <w:r w:rsidRPr="000C3F5F">
        <w:rPr>
          <w:rFonts w:ascii="Arial" w:hAnsi="Arial" w:cs="Arial"/>
        </w:rPr>
        <w:t xml:space="preserve">Loosen machine screws on the lower plate first, loosen shaft, and then holding both the shaft and the lower plate down, </w:t>
      </w:r>
      <w:r w:rsidR="001D4519" w:rsidRPr="000C3F5F">
        <w:rPr>
          <w:rFonts w:ascii="Arial" w:hAnsi="Arial" w:cs="Arial"/>
        </w:rPr>
        <w:t>and raise</w:t>
      </w:r>
      <w:r w:rsidRPr="000C3F5F">
        <w:rPr>
          <w:rFonts w:ascii="Arial" w:hAnsi="Arial" w:cs="Arial"/>
        </w:rPr>
        <w:t xml:space="preserve"> the head until the shaft is clear of the head.</w:t>
      </w:r>
    </w:p>
    <w:p w:rsidR="00333E0B" w:rsidRDefault="00333E0B" w:rsidP="001B0BD4">
      <w:pPr>
        <w:pStyle w:val="ListParagraph"/>
        <w:numPr>
          <w:ilvl w:val="1"/>
          <w:numId w:val="3"/>
        </w:numPr>
        <w:rPr>
          <w:rFonts w:ascii="Arial" w:hAnsi="Arial" w:cs="Arial"/>
        </w:rPr>
      </w:pPr>
      <w:r w:rsidRPr="000C3F5F">
        <w:rPr>
          <w:rFonts w:ascii="Arial" w:hAnsi="Arial" w:cs="Arial"/>
        </w:rPr>
        <w:t xml:space="preserve">Keeping a grip on both the lower plate and the shaft, remove both the lower plate and the shaft together from the stage, loosen the machine screws on the top plate, and pull the plates free of the shaft. Plates can be cleaned for future use. </w:t>
      </w:r>
    </w:p>
    <w:p w:rsidR="00237C79" w:rsidRDefault="00237C79" w:rsidP="00237C79">
      <w:pPr>
        <w:pStyle w:val="ListParagraph"/>
        <w:numPr>
          <w:ilvl w:val="0"/>
          <w:numId w:val="3"/>
        </w:numPr>
        <w:rPr>
          <w:rFonts w:ascii="Arial" w:hAnsi="Arial" w:cs="Arial"/>
        </w:rPr>
      </w:pPr>
      <w:r>
        <w:rPr>
          <w:rFonts w:ascii="Arial" w:hAnsi="Arial" w:cs="Arial"/>
        </w:rPr>
        <w:t xml:space="preserve">Then, reattach the bearing lock. </w:t>
      </w:r>
    </w:p>
    <w:p w:rsidR="00237C79" w:rsidRDefault="00237C79" w:rsidP="00237C79">
      <w:pPr>
        <w:pStyle w:val="ListParagraph"/>
        <w:numPr>
          <w:ilvl w:val="0"/>
          <w:numId w:val="3"/>
        </w:numPr>
        <w:rPr>
          <w:rFonts w:ascii="Arial" w:hAnsi="Arial" w:cs="Arial"/>
        </w:rPr>
      </w:pPr>
      <w:r>
        <w:rPr>
          <w:rFonts w:ascii="Arial" w:hAnsi="Arial" w:cs="Arial"/>
        </w:rPr>
        <w:t>After, close the AR Instrument Control Software and shut down the instrument.</w:t>
      </w:r>
    </w:p>
    <w:p w:rsidR="00237C79" w:rsidRPr="000C3F5F" w:rsidRDefault="00237C79" w:rsidP="00237C79">
      <w:pPr>
        <w:pStyle w:val="ListParagraph"/>
        <w:numPr>
          <w:ilvl w:val="0"/>
          <w:numId w:val="3"/>
        </w:numPr>
        <w:rPr>
          <w:rFonts w:ascii="Arial" w:hAnsi="Arial" w:cs="Arial"/>
        </w:rPr>
      </w:pPr>
      <w:r>
        <w:rPr>
          <w:rFonts w:ascii="Arial" w:hAnsi="Arial" w:cs="Arial"/>
        </w:rPr>
        <w:t xml:space="preserve">Finally, click End Session on the Launchpad software and complete the electronic notebook entry. </w:t>
      </w:r>
    </w:p>
    <w:p w:rsidR="00333E0B" w:rsidRPr="001B0BD4" w:rsidRDefault="00333E0B" w:rsidP="001B0BD4">
      <w:pPr>
        <w:ind w:left="1080"/>
        <w:rPr>
          <w:rFonts w:ascii="Arial" w:hAnsi="Arial" w:cs="Arial"/>
        </w:rPr>
      </w:pPr>
    </w:p>
    <w:sectPr w:rsidR="00333E0B" w:rsidRPr="001B0BD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6A33B2"/>
    <w:multiLevelType w:val="hybridMultilevel"/>
    <w:tmpl w:val="CC78A25E"/>
    <w:lvl w:ilvl="0" w:tplc="0409000F">
      <w:start w:val="1"/>
      <w:numFmt w:val="decimal"/>
      <w:lvlText w:val="%1."/>
      <w:lvlJc w:val="left"/>
      <w:pPr>
        <w:ind w:left="0" w:hanging="360"/>
      </w:pPr>
    </w:lvl>
    <w:lvl w:ilvl="1" w:tplc="04090019">
      <w:start w:val="1"/>
      <w:numFmt w:val="lowerLetter"/>
      <w:lvlText w:val="%2."/>
      <w:lvlJc w:val="left"/>
      <w:pPr>
        <w:ind w:left="720" w:hanging="360"/>
      </w:pPr>
    </w:lvl>
    <w:lvl w:ilvl="2" w:tplc="0409001B">
      <w:start w:val="1"/>
      <w:numFmt w:val="lowerRoman"/>
      <w:lvlText w:val="%3."/>
      <w:lvlJc w:val="right"/>
      <w:pPr>
        <w:ind w:left="1440" w:hanging="180"/>
      </w:pPr>
    </w:lvl>
    <w:lvl w:ilvl="3" w:tplc="0409000F">
      <w:start w:val="1"/>
      <w:numFmt w:val="decimal"/>
      <w:lvlText w:val="%4."/>
      <w:lvlJc w:val="left"/>
      <w:pPr>
        <w:ind w:left="2160" w:hanging="360"/>
      </w:pPr>
    </w:lvl>
    <w:lvl w:ilvl="4" w:tplc="04090019">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 w15:restartNumberingAfterBreak="0">
    <w:nsid w:val="2E26299B"/>
    <w:multiLevelType w:val="hybridMultilevel"/>
    <w:tmpl w:val="9ABC9FC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C4308AD"/>
    <w:multiLevelType w:val="hybridMultilevel"/>
    <w:tmpl w:val="B5CE446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0BB0782"/>
    <w:multiLevelType w:val="hybridMultilevel"/>
    <w:tmpl w:val="9B325DA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02C009E"/>
    <w:multiLevelType w:val="hybridMultilevel"/>
    <w:tmpl w:val="CE202D7E"/>
    <w:lvl w:ilvl="0" w:tplc="6EAC539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6B6E3BA5"/>
    <w:multiLevelType w:val="hybridMultilevel"/>
    <w:tmpl w:val="651690F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FB367A8"/>
    <w:multiLevelType w:val="hybridMultilevel"/>
    <w:tmpl w:val="1804D61E"/>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0"/>
  </w:num>
  <w:num w:numId="3">
    <w:abstractNumId w:val="3"/>
  </w:num>
  <w:num w:numId="4">
    <w:abstractNumId w:val="2"/>
  </w:num>
  <w:num w:numId="5">
    <w:abstractNumId w:val="5"/>
  </w:num>
  <w:num w:numId="6">
    <w:abstractNumId w:val="4"/>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1E55"/>
    <w:rsid w:val="000418FC"/>
    <w:rsid w:val="00044B1D"/>
    <w:rsid w:val="000465E0"/>
    <w:rsid w:val="00071ED3"/>
    <w:rsid w:val="00081151"/>
    <w:rsid w:val="000A2F18"/>
    <w:rsid w:val="000C2F77"/>
    <w:rsid w:val="000C3F5F"/>
    <w:rsid w:val="000E2C9C"/>
    <w:rsid w:val="00113007"/>
    <w:rsid w:val="00115873"/>
    <w:rsid w:val="00173BC6"/>
    <w:rsid w:val="001832C4"/>
    <w:rsid w:val="001B0BD4"/>
    <w:rsid w:val="001C70F3"/>
    <w:rsid w:val="001C7A44"/>
    <w:rsid w:val="001D4519"/>
    <w:rsid w:val="00202325"/>
    <w:rsid w:val="00227360"/>
    <w:rsid w:val="00237C79"/>
    <w:rsid w:val="0027278A"/>
    <w:rsid w:val="00285FE1"/>
    <w:rsid w:val="00295D83"/>
    <w:rsid w:val="002C0BBD"/>
    <w:rsid w:val="002D73BD"/>
    <w:rsid w:val="002E576D"/>
    <w:rsid w:val="0031543C"/>
    <w:rsid w:val="00333E0B"/>
    <w:rsid w:val="003571B4"/>
    <w:rsid w:val="00360032"/>
    <w:rsid w:val="0036508D"/>
    <w:rsid w:val="00365E90"/>
    <w:rsid w:val="00374530"/>
    <w:rsid w:val="0039383A"/>
    <w:rsid w:val="003B527A"/>
    <w:rsid w:val="003F02C8"/>
    <w:rsid w:val="00414590"/>
    <w:rsid w:val="00441FFA"/>
    <w:rsid w:val="0046419D"/>
    <w:rsid w:val="004A0847"/>
    <w:rsid w:val="004A118D"/>
    <w:rsid w:val="004B104A"/>
    <w:rsid w:val="005049C3"/>
    <w:rsid w:val="00527380"/>
    <w:rsid w:val="0053684D"/>
    <w:rsid w:val="00536FD2"/>
    <w:rsid w:val="005961AF"/>
    <w:rsid w:val="005B1CBC"/>
    <w:rsid w:val="005C1AD4"/>
    <w:rsid w:val="00601972"/>
    <w:rsid w:val="00623B0A"/>
    <w:rsid w:val="00642896"/>
    <w:rsid w:val="00643126"/>
    <w:rsid w:val="00660FC3"/>
    <w:rsid w:val="00681E55"/>
    <w:rsid w:val="006A5A2A"/>
    <w:rsid w:val="006D6900"/>
    <w:rsid w:val="00706572"/>
    <w:rsid w:val="00714A5B"/>
    <w:rsid w:val="00760E8C"/>
    <w:rsid w:val="007B3628"/>
    <w:rsid w:val="007D2F8D"/>
    <w:rsid w:val="007F2718"/>
    <w:rsid w:val="00813CF8"/>
    <w:rsid w:val="00841655"/>
    <w:rsid w:val="008456EA"/>
    <w:rsid w:val="00864D03"/>
    <w:rsid w:val="008708C2"/>
    <w:rsid w:val="00872DD2"/>
    <w:rsid w:val="00892530"/>
    <w:rsid w:val="008F68D4"/>
    <w:rsid w:val="008F6B32"/>
    <w:rsid w:val="00913A55"/>
    <w:rsid w:val="00914BEE"/>
    <w:rsid w:val="00917C01"/>
    <w:rsid w:val="00962ED8"/>
    <w:rsid w:val="009908B8"/>
    <w:rsid w:val="00993096"/>
    <w:rsid w:val="009B0B3D"/>
    <w:rsid w:val="009B1D48"/>
    <w:rsid w:val="009C5A64"/>
    <w:rsid w:val="009F25E2"/>
    <w:rsid w:val="00A07A49"/>
    <w:rsid w:val="00A25C28"/>
    <w:rsid w:val="00A36740"/>
    <w:rsid w:val="00A66B81"/>
    <w:rsid w:val="00A67B62"/>
    <w:rsid w:val="00A7086B"/>
    <w:rsid w:val="00A746CF"/>
    <w:rsid w:val="00A90130"/>
    <w:rsid w:val="00A936AA"/>
    <w:rsid w:val="00AB3CF3"/>
    <w:rsid w:val="00AD5A77"/>
    <w:rsid w:val="00AE6D1B"/>
    <w:rsid w:val="00AE7AD7"/>
    <w:rsid w:val="00B20C88"/>
    <w:rsid w:val="00B4167E"/>
    <w:rsid w:val="00B60DE9"/>
    <w:rsid w:val="00B93B60"/>
    <w:rsid w:val="00BA6B09"/>
    <w:rsid w:val="00BB7003"/>
    <w:rsid w:val="00C432BF"/>
    <w:rsid w:val="00C87839"/>
    <w:rsid w:val="00C95D84"/>
    <w:rsid w:val="00CA4A2E"/>
    <w:rsid w:val="00CC1248"/>
    <w:rsid w:val="00CC7552"/>
    <w:rsid w:val="00CF013B"/>
    <w:rsid w:val="00CF5F0C"/>
    <w:rsid w:val="00D03D45"/>
    <w:rsid w:val="00D205DB"/>
    <w:rsid w:val="00D33ED5"/>
    <w:rsid w:val="00D36F79"/>
    <w:rsid w:val="00D40C3D"/>
    <w:rsid w:val="00D4719C"/>
    <w:rsid w:val="00D8639E"/>
    <w:rsid w:val="00D9381C"/>
    <w:rsid w:val="00DA3F45"/>
    <w:rsid w:val="00DF6FDE"/>
    <w:rsid w:val="00E02D85"/>
    <w:rsid w:val="00E03A9F"/>
    <w:rsid w:val="00E04056"/>
    <w:rsid w:val="00E10491"/>
    <w:rsid w:val="00E32303"/>
    <w:rsid w:val="00E45B8F"/>
    <w:rsid w:val="00E93881"/>
    <w:rsid w:val="00EC33B1"/>
    <w:rsid w:val="00F30DB3"/>
    <w:rsid w:val="00F41762"/>
    <w:rsid w:val="00F664D8"/>
    <w:rsid w:val="00F7025C"/>
    <w:rsid w:val="00F8033E"/>
    <w:rsid w:val="00F804C0"/>
    <w:rsid w:val="00F953F8"/>
    <w:rsid w:val="00FA6F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AFC833"/>
  <w15:chartTrackingRefBased/>
  <w15:docId w15:val="{7643870D-A874-43D8-AA2D-D180813691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autoRedefine/>
    <w:uiPriority w:val="35"/>
    <w:unhideWhenUsed/>
    <w:qFormat/>
    <w:rsid w:val="00D4719C"/>
    <w:pPr>
      <w:spacing w:after="200" w:line="240" w:lineRule="auto"/>
    </w:pPr>
    <w:rPr>
      <w:i/>
      <w:iCs/>
      <w:szCs w:val="18"/>
    </w:rPr>
  </w:style>
  <w:style w:type="paragraph" w:styleId="ListParagraph">
    <w:name w:val="List Paragraph"/>
    <w:basedOn w:val="Normal"/>
    <w:uiPriority w:val="34"/>
    <w:qFormat/>
    <w:rsid w:val="00681E55"/>
    <w:pPr>
      <w:ind w:left="720"/>
      <w:contextualSpacing/>
    </w:pPr>
  </w:style>
  <w:style w:type="paragraph" w:customStyle="1" w:styleId="Normal1">
    <w:name w:val="Normal1"/>
    <w:rsid w:val="000C3F5F"/>
    <w:pPr>
      <w:spacing w:after="0" w:line="276" w:lineRule="auto"/>
    </w:pPr>
    <w:rPr>
      <w:rFonts w:ascii="Arial" w:eastAsia="Arial" w:hAnsi="Arial" w:cs="Arial"/>
      <w:color w:val="000000"/>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742938">
      <w:bodyDiv w:val="1"/>
      <w:marLeft w:val="0"/>
      <w:marRight w:val="0"/>
      <w:marTop w:val="0"/>
      <w:marBottom w:val="0"/>
      <w:divBdr>
        <w:top w:val="none" w:sz="0" w:space="0" w:color="auto"/>
        <w:left w:val="none" w:sz="0" w:space="0" w:color="auto"/>
        <w:bottom w:val="none" w:sz="0" w:space="0" w:color="auto"/>
        <w:right w:val="none" w:sz="0" w:space="0" w:color="auto"/>
      </w:divBdr>
    </w:div>
    <w:div w:id="387261907">
      <w:bodyDiv w:val="1"/>
      <w:marLeft w:val="0"/>
      <w:marRight w:val="0"/>
      <w:marTop w:val="0"/>
      <w:marBottom w:val="0"/>
      <w:divBdr>
        <w:top w:val="none" w:sz="0" w:space="0" w:color="auto"/>
        <w:left w:val="none" w:sz="0" w:space="0" w:color="auto"/>
        <w:bottom w:val="none" w:sz="0" w:space="0" w:color="auto"/>
        <w:right w:val="none" w:sz="0" w:space="0" w:color="auto"/>
      </w:divBdr>
    </w:div>
    <w:div w:id="660082471">
      <w:bodyDiv w:val="1"/>
      <w:marLeft w:val="0"/>
      <w:marRight w:val="0"/>
      <w:marTop w:val="0"/>
      <w:marBottom w:val="0"/>
      <w:divBdr>
        <w:top w:val="none" w:sz="0" w:space="0" w:color="auto"/>
        <w:left w:val="none" w:sz="0" w:space="0" w:color="auto"/>
        <w:bottom w:val="none" w:sz="0" w:space="0" w:color="auto"/>
        <w:right w:val="none" w:sz="0" w:space="0" w:color="auto"/>
      </w:divBdr>
    </w:div>
    <w:div w:id="969433111">
      <w:bodyDiv w:val="1"/>
      <w:marLeft w:val="0"/>
      <w:marRight w:val="0"/>
      <w:marTop w:val="0"/>
      <w:marBottom w:val="0"/>
      <w:divBdr>
        <w:top w:val="none" w:sz="0" w:space="0" w:color="auto"/>
        <w:left w:val="none" w:sz="0" w:space="0" w:color="auto"/>
        <w:bottom w:val="none" w:sz="0" w:space="0" w:color="auto"/>
        <w:right w:val="none" w:sz="0" w:space="0" w:color="auto"/>
      </w:divBdr>
    </w:div>
    <w:div w:id="1001663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B7AA92-8F73-4137-8B03-3BF4B98FDE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436</TotalTime>
  <Pages>11</Pages>
  <Words>2040</Words>
  <Characters>11634</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Trishelle Copeland-Johnson</dc:creator>
  <cp:keywords/>
  <dc:description/>
  <cp:lastModifiedBy>Trishelle Copeland-Johnson</cp:lastModifiedBy>
  <cp:revision>73</cp:revision>
  <dcterms:created xsi:type="dcterms:W3CDTF">2017-05-07T02:04:00Z</dcterms:created>
  <dcterms:modified xsi:type="dcterms:W3CDTF">2017-05-11T17:28:00Z</dcterms:modified>
</cp:coreProperties>
</file>