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B28" w:rsidRPr="00E4491A" w:rsidRDefault="008B612D" w:rsidP="008B612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4491A">
        <w:rPr>
          <w:rFonts w:ascii="Arial" w:hAnsi="Arial" w:cs="Arial"/>
          <w:b/>
          <w:sz w:val="24"/>
          <w:szCs w:val="24"/>
          <w:u w:val="single"/>
        </w:rPr>
        <w:t xml:space="preserve">TA Instruments TMA Q400 </w:t>
      </w:r>
    </w:p>
    <w:p w:rsidR="008B612D" w:rsidRPr="00E4491A" w:rsidRDefault="008B612D" w:rsidP="008B612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4491A">
        <w:rPr>
          <w:rFonts w:ascii="Arial" w:hAnsi="Arial" w:cs="Arial"/>
          <w:b/>
          <w:sz w:val="24"/>
          <w:szCs w:val="24"/>
          <w:u w:val="single"/>
        </w:rPr>
        <w:t>Standard Operating Procedure</w:t>
      </w:r>
    </w:p>
    <w:p w:rsidR="008B612D" w:rsidRPr="00E4491A" w:rsidRDefault="008B612D" w:rsidP="008B612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4491A">
        <w:rPr>
          <w:rFonts w:ascii="Arial" w:hAnsi="Arial" w:cs="Arial"/>
          <w:b/>
          <w:sz w:val="24"/>
          <w:szCs w:val="24"/>
          <w:u w:val="single"/>
        </w:rPr>
        <w:t>Updated: 4/4/2017</w:t>
      </w:r>
      <w:bookmarkStart w:id="0" w:name="_GoBack"/>
      <w:bookmarkEnd w:id="0"/>
    </w:p>
    <w:p w:rsidR="008B612D" w:rsidRDefault="008B612D" w:rsidP="008B612D">
      <w:pPr>
        <w:jc w:val="center"/>
        <w:rPr>
          <w:rFonts w:ascii="Arial" w:hAnsi="Arial" w:cs="Arial"/>
          <w:sz w:val="24"/>
          <w:szCs w:val="24"/>
        </w:rPr>
      </w:pPr>
    </w:p>
    <w:p w:rsidR="00331EE3" w:rsidRDefault="00331EE3" w:rsidP="00331EE3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C8E4F1" wp14:editId="0303B644">
            <wp:extent cx="2847975" cy="3797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504_1611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128" cy="379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EE3" w:rsidRDefault="00331EE3" w:rsidP="005C71CC">
      <w:pPr>
        <w:rPr>
          <w:rFonts w:ascii="Arial" w:hAnsi="Arial" w:cs="Arial"/>
          <w:sz w:val="24"/>
          <w:szCs w:val="24"/>
          <w:u w:val="single"/>
        </w:rPr>
      </w:pPr>
    </w:p>
    <w:p w:rsidR="00C93239" w:rsidRDefault="00C93239" w:rsidP="005C71CC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About Thermomechanical Analysis (TMA)</w:t>
      </w:r>
    </w:p>
    <w:p w:rsidR="00C93239" w:rsidRPr="00D86F60" w:rsidRDefault="00D86F60" w:rsidP="005C71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TMA is an analytical techni</w:t>
      </w:r>
      <w:r w:rsidR="00810E0C">
        <w:rPr>
          <w:rFonts w:ascii="Arial" w:hAnsi="Arial" w:cs="Arial"/>
          <w:sz w:val="24"/>
          <w:szCs w:val="24"/>
        </w:rPr>
        <w:t xml:space="preserve">que that measures thermal properties, such as </w:t>
      </w:r>
      <w:r w:rsidR="00810E0C">
        <w:rPr>
          <w:rFonts w:ascii="Arial" w:hAnsi="Arial" w:cs="Arial"/>
          <w:sz w:val="24"/>
          <w:szCs w:val="24"/>
        </w:rPr>
        <w:t>the coefficient of thermal expansion (CTE) and glass transition temperature (</w:t>
      </w:r>
      <w:proofErr w:type="spellStart"/>
      <w:proofErr w:type="gramStart"/>
      <w:r w:rsidR="00810E0C">
        <w:rPr>
          <w:rFonts w:ascii="Arial" w:hAnsi="Arial" w:cs="Arial"/>
          <w:sz w:val="24"/>
          <w:szCs w:val="24"/>
        </w:rPr>
        <w:t>T</w:t>
      </w:r>
      <w:r w:rsidR="00810E0C">
        <w:rPr>
          <w:rFonts w:ascii="Arial" w:hAnsi="Arial" w:cs="Arial"/>
          <w:sz w:val="24"/>
          <w:szCs w:val="24"/>
          <w:vertAlign w:val="subscript"/>
        </w:rPr>
        <w:t>g</w:t>
      </w:r>
      <w:proofErr w:type="spellEnd"/>
      <w:proofErr w:type="gramEnd"/>
      <w:r w:rsidR="00810E0C">
        <w:rPr>
          <w:rFonts w:ascii="Arial" w:hAnsi="Arial" w:cs="Arial"/>
          <w:sz w:val="24"/>
          <w:szCs w:val="24"/>
        </w:rPr>
        <w:t>)</w:t>
      </w:r>
      <w:r w:rsidR="00810E0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of a polymer based on changes in its free volume</w:t>
      </w:r>
      <w:r w:rsidR="00C04999">
        <w:rPr>
          <w:rFonts w:ascii="Arial" w:hAnsi="Arial" w:cs="Arial"/>
          <w:sz w:val="24"/>
          <w:szCs w:val="24"/>
        </w:rPr>
        <w:t xml:space="preserve"> due to changes in viscoelasticity, material aging, and exposure solvents</w:t>
      </w:r>
      <w:r>
        <w:rPr>
          <w:rFonts w:ascii="Arial" w:hAnsi="Arial" w:cs="Arial"/>
          <w:sz w:val="24"/>
          <w:szCs w:val="24"/>
        </w:rPr>
        <w:t xml:space="preserve">. </w:t>
      </w:r>
    </w:p>
    <w:p w:rsidR="00DE38DA" w:rsidRPr="00DE38DA" w:rsidRDefault="00DE38DA" w:rsidP="005C71CC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Sample Preparation</w:t>
      </w:r>
    </w:p>
    <w:p w:rsidR="00A31241" w:rsidRDefault="0026158D" w:rsidP="00A31241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A31241">
        <w:rPr>
          <w:rFonts w:ascii="Arial" w:hAnsi="Arial" w:cs="Arial"/>
          <w:sz w:val="24"/>
          <w:szCs w:val="24"/>
        </w:rPr>
        <w:t>The TMA Q400 can analyze both hard</w:t>
      </w:r>
      <w:r w:rsidR="006F65D3" w:rsidRPr="00A31241">
        <w:rPr>
          <w:rFonts w:ascii="Arial" w:hAnsi="Arial" w:cs="Arial"/>
          <w:sz w:val="24"/>
          <w:szCs w:val="24"/>
        </w:rPr>
        <w:t xml:space="preserve"> (i.e. </w:t>
      </w:r>
      <w:r w:rsidR="00AE636B" w:rsidRPr="00A31241">
        <w:rPr>
          <w:rFonts w:ascii="Arial" w:hAnsi="Arial" w:cs="Arial"/>
          <w:sz w:val="24"/>
          <w:szCs w:val="24"/>
        </w:rPr>
        <w:t>glassy polymers</w:t>
      </w:r>
      <w:r w:rsidR="006F65D3" w:rsidRPr="00A31241">
        <w:rPr>
          <w:rFonts w:ascii="Arial" w:hAnsi="Arial" w:cs="Arial"/>
          <w:sz w:val="24"/>
          <w:szCs w:val="24"/>
        </w:rPr>
        <w:t>, metals, ceramics, etc.)</w:t>
      </w:r>
      <w:r w:rsidRPr="00A31241">
        <w:rPr>
          <w:rFonts w:ascii="Arial" w:hAnsi="Arial" w:cs="Arial"/>
          <w:sz w:val="24"/>
          <w:szCs w:val="24"/>
        </w:rPr>
        <w:t xml:space="preserve"> and soft</w:t>
      </w:r>
      <w:r w:rsidR="006F65D3" w:rsidRPr="00A31241">
        <w:rPr>
          <w:rFonts w:ascii="Arial" w:hAnsi="Arial" w:cs="Arial"/>
          <w:sz w:val="24"/>
          <w:szCs w:val="24"/>
        </w:rPr>
        <w:t xml:space="preserve"> (</w:t>
      </w:r>
      <w:r w:rsidR="00AE636B" w:rsidRPr="00A31241">
        <w:rPr>
          <w:rFonts w:ascii="Arial" w:hAnsi="Arial" w:cs="Arial"/>
          <w:sz w:val="24"/>
          <w:szCs w:val="24"/>
        </w:rPr>
        <w:t>i.e. powders, irregularly shaped samples, etc.)</w:t>
      </w:r>
      <w:r w:rsidRPr="00A31241">
        <w:rPr>
          <w:rFonts w:ascii="Arial" w:hAnsi="Arial" w:cs="Arial"/>
          <w:sz w:val="24"/>
          <w:szCs w:val="24"/>
        </w:rPr>
        <w:t xml:space="preserve"> </w:t>
      </w:r>
      <w:r w:rsidR="00AE636B" w:rsidRPr="00A31241">
        <w:rPr>
          <w:rFonts w:ascii="Arial" w:hAnsi="Arial" w:cs="Arial"/>
          <w:sz w:val="24"/>
          <w:szCs w:val="24"/>
        </w:rPr>
        <w:t>materials</w:t>
      </w:r>
      <w:r w:rsidRPr="00A31241">
        <w:rPr>
          <w:rFonts w:ascii="Arial" w:hAnsi="Arial" w:cs="Arial"/>
          <w:sz w:val="24"/>
          <w:szCs w:val="24"/>
        </w:rPr>
        <w:t xml:space="preserve"> by attaching an expansion or macro expansion probe, respectively</w:t>
      </w:r>
      <w:r w:rsidR="006F65D3" w:rsidRPr="00A31241">
        <w:rPr>
          <w:rFonts w:ascii="Arial" w:hAnsi="Arial" w:cs="Arial"/>
          <w:sz w:val="24"/>
          <w:szCs w:val="24"/>
        </w:rPr>
        <w:t xml:space="preserve">. </w:t>
      </w:r>
    </w:p>
    <w:p w:rsidR="00A31241" w:rsidRDefault="006F65D3" w:rsidP="00A31241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 w:rsidRPr="00A31241">
        <w:rPr>
          <w:rFonts w:ascii="Arial" w:hAnsi="Arial" w:cs="Arial"/>
          <w:sz w:val="24"/>
          <w:szCs w:val="24"/>
        </w:rPr>
        <w:t>The expansion probe is attached by default</w:t>
      </w:r>
      <w:r w:rsidR="00956D26" w:rsidRPr="00A31241">
        <w:rPr>
          <w:rFonts w:ascii="Arial" w:hAnsi="Arial" w:cs="Arial"/>
          <w:sz w:val="24"/>
          <w:szCs w:val="24"/>
        </w:rPr>
        <w:t xml:space="preserve">. </w:t>
      </w:r>
    </w:p>
    <w:p w:rsidR="00DE38DA" w:rsidRDefault="008C6280" w:rsidP="00A31241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 w:rsidRPr="00A31241">
        <w:rPr>
          <w:rFonts w:ascii="Arial" w:hAnsi="Arial" w:cs="Arial"/>
          <w:sz w:val="24"/>
          <w:szCs w:val="24"/>
        </w:rPr>
        <w:t>Please contact the lab coordinator if your sample requires use of a macro expansion probe.</w:t>
      </w:r>
    </w:p>
    <w:p w:rsidR="00FB7A4F" w:rsidRDefault="00FB7A4F" w:rsidP="00A31241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 TMA Q400 can accommodate a sample with a </w:t>
      </w:r>
      <w:r w:rsidR="00E1518D">
        <w:rPr>
          <w:rFonts w:ascii="Arial" w:hAnsi="Arial" w:cs="Arial"/>
          <w:sz w:val="24"/>
          <w:szCs w:val="24"/>
        </w:rPr>
        <w:t xml:space="preserve">maximum </w:t>
      </w:r>
      <w:r>
        <w:rPr>
          <w:rFonts w:ascii="Arial" w:hAnsi="Arial" w:cs="Arial"/>
          <w:sz w:val="24"/>
          <w:szCs w:val="24"/>
        </w:rPr>
        <w:t>cross-sectional area of 25 mm</w:t>
      </w:r>
      <w:r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E1518D">
        <w:rPr>
          <w:rFonts w:ascii="Arial" w:hAnsi="Arial" w:cs="Arial"/>
          <w:sz w:val="24"/>
          <w:szCs w:val="24"/>
        </w:rPr>
        <w:t xml:space="preserve">and a height from 2 to 10 mm. </w:t>
      </w:r>
    </w:p>
    <w:p w:rsidR="00A31241" w:rsidRDefault="00FB7A4F" w:rsidP="00E1518D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Measure the height of your sample using a caliper. </w:t>
      </w:r>
    </w:p>
    <w:p w:rsidR="00E1518D" w:rsidRPr="00A31241" w:rsidRDefault="00E1518D" w:rsidP="00E1518D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Contact Lab Coordinator to </w:t>
      </w:r>
      <w:r w:rsidR="007177E8">
        <w:rPr>
          <w:rFonts w:ascii="Arial" w:hAnsi="Arial" w:cs="Arial"/>
          <w:sz w:val="24"/>
          <w:szCs w:val="24"/>
        </w:rPr>
        <w:t>verify if</w:t>
      </w:r>
      <w:r>
        <w:rPr>
          <w:rFonts w:ascii="Arial" w:hAnsi="Arial" w:cs="Arial"/>
          <w:sz w:val="24"/>
          <w:szCs w:val="24"/>
        </w:rPr>
        <w:t xml:space="preserve"> your sample will fit on the stage prior </w:t>
      </w:r>
      <w:r w:rsidR="00800060">
        <w:rPr>
          <w:rFonts w:ascii="Arial" w:hAnsi="Arial" w:cs="Arial"/>
          <w:sz w:val="24"/>
          <w:szCs w:val="24"/>
        </w:rPr>
        <w:t>reserving time to use the instrument</w:t>
      </w:r>
      <w:r w:rsidR="00794F80">
        <w:rPr>
          <w:rFonts w:ascii="Arial" w:hAnsi="Arial" w:cs="Arial"/>
          <w:sz w:val="24"/>
          <w:szCs w:val="24"/>
        </w:rPr>
        <w:t xml:space="preserve">. </w:t>
      </w:r>
    </w:p>
    <w:p w:rsidR="005C71CC" w:rsidRPr="005C71CC" w:rsidRDefault="005C71CC" w:rsidP="005C71CC">
      <w:pPr>
        <w:rPr>
          <w:rFonts w:ascii="Arial" w:hAnsi="Arial" w:cs="Arial"/>
          <w:sz w:val="24"/>
          <w:szCs w:val="24"/>
          <w:u w:val="single"/>
        </w:rPr>
      </w:pPr>
      <w:r w:rsidRPr="005C71CC">
        <w:rPr>
          <w:rFonts w:ascii="Arial" w:hAnsi="Arial" w:cs="Arial"/>
          <w:sz w:val="24"/>
          <w:szCs w:val="24"/>
          <w:u w:val="single"/>
        </w:rPr>
        <w:t xml:space="preserve">Instrument Start-Up </w:t>
      </w:r>
    </w:p>
    <w:p w:rsidR="000C2AEF" w:rsidRDefault="000C2AEF" w:rsidP="00A354D2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330C40">
        <w:rPr>
          <w:rFonts w:ascii="Arial" w:hAnsi="Arial" w:cs="Arial"/>
          <w:sz w:val="24"/>
          <w:szCs w:val="24"/>
        </w:rPr>
        <w:t>TMA Q400</w:t>
      </w:r>
      <w:r>
        <w:rPr>
          <w:rFonts w:ascii="Arial" w:hAnsi="Arial" w:cs="Arial"/>
          <w:sz w:val="24"/>
          <w:szCs w:val="24"/>
        </w:rPr>
        <w:t xml:space="preserve"> operates </w:t>
      </w:r>
      <w:r w:rsidR="008F71A6">
        <w:rPr>
          <w:rFonts w:ascii="Arial" w:hAnsi="Arial" w:cs="Arial"/>
          <w:sz w:val="24"/>
          <w:szCs w:val="24"/>
        </w:rPr>
        <w:t>using a purge gas, usually nitrogen or helium</w:t>
      </w:r>
      <w:r w:rsidR="00330C40">
        <w:rPr>
          <w:rFonts w:ascii="Arial" w:hAnsi="Arial" w:cs="Arial"/>
          <w:sz w:val="24"/>
          <w:szCs w:val="24"/>
        </w:rPr>
        <w:t>, which are shared with the</w:t>
      </w:r>
      <w:r w:rsidR="007D0A7F">
        <w:rPr>
          <w:rFonts w:ascii="Arial" w:hAnsi="Arial" w:cs="Arial"/>
          <w:sz w:val="24"/>
          <w:szCs w:val="24"/>
        </w:rPr>
        <w:t xml:space="preserve"> DSC Q2000.</w:t>
      </w:r>
    </w:p>
    <w:p w:rsidR="00330C40" w:rsidRDefault="00330C40" w:rsidP="00330C40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Check the gas level to ensure </w:t>
      </w:r>
      <w:r w:rsidR="00F307AA">
        <w:rPr>
          <w:rFonts w:ascii="Arial" w:hAnsi="Arial" w:cs="Arial"/>
          <w:sz w:val="24"/>
          <w:szCs w:val="24"/>
        </w:rPr>
        <w:t>uninterrupted flow during analysis</w:t>
      </w:r>
      <w:r w:rsidR="009B4847">
        <w:rPr>
          <w:rFonts w:ascii="Arial" w:hAnsi="Arial" w:cs="Arial"/>
          <w:sz w:val="24"/>
          <w:szCs w:val="24"/>
        </w:rPr>
        <w:t>. The second</w:t>
      </w:r>
      <w:r w:rsidR="00733B02">
        <w:rPr>
          <w:rFonts w:ascii="Arial" w:hAnsi="Arial" w:cs="Arial"/>
          <w:sz w:val="24"/>
          <w:szCs w:val="24"/>
        </w:rPr>
        <w:t>ary regulator gauge should be at least 10</w:t>
      </w:r>
      <w:r w:rsidR="009B4847">
        <w:rPr>
          <w:rFonts w:ascii="Arial" w:hAnsi="Arial" w:cs="Arial"/>
          <w:sz w:val="24"/>
          <w:szCs w:val="24"/>
        </w:rPr>
        <w:t xml:space="preserve"> psi</w:t>
      </w:r>
      <w:r w:rsidR="00733B02">
        <w:rPr>
          <w:rFonts w:ascii="Arial" w:hAnsi="Arial" w:cs="Arial"/>
          <w:sz w:val="24"/>
          <w:szCs w:val="24"/>
        </w:rPr>
        <w:t xml:space="preserve"> to reach the minimal operational flow rate of 50 ml/min</w:t>
      </w:r>
      <w:r w:rsidR="009B4847">
        <w:rPr>
          <w:rFonts w:ascii="Arial" w:hAnsi="Arial" w:cs="Arial"/>
          <w:sz w:val="24"/>
          <w:szCs w:val="24"/>
        </w:rPr>
        <w:t xml:space="preserve">. </w:t>
      </w:r>
    </w:p>
    <w:p w:rsidR="00376573" w:rsidRDefault="00376573" w:rsidP="00376573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switch between gases, </w:t>
      </w:r>
      <w:r w:rsidR="007177E8">
        <w:rPr>
          <w:rFonts w:ascii="Arial" w:hAnsi="Arial" w:cs="Arial"/>
          <w:sz w:val="24"/>
          <w:szCs w:val="24"/>
        </w:rPr>
        <w:t xml:space="preserve">manually transfer </w:t>
      </w:r>
      <w:r>
        <w:rPr>
          <w:rFonts w:ascii="Arial" w:hAnsi="Arial" w:cs="Arial"/>
          <w:sz w:val="24"/>
          <w:szCs w:val="24"/>
        </w:rPr>
        <w:t xml:space="preserve">the 1/8” diameter tubing attached to the quick-connect fitting on the gas regulator. Push on the small black ring to eject the tube. </w:t>
      </w:r>
    </w:p>
    <w:p w:rsidR="00733B02" w:rsidRDefault="008E2E70" w:rsidP="00733B02">
      <w:pPr>
        <w:pStyle w:val="ListParagraph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1291590</wp:posOffset>
                </wp:positionV>
                <wp:extent cx="2133600" cy="1428750"/>
                <wp:effectExtent l="0" t="0" r="19050" b="3810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428750"/>
                          <a:chOff x="0" y="0"/>
                          <a:chExt cx="2133600" cy="1428750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514350" y="419100"/>
                            <a:ext cx="542925" cy="1009650"/>
                            <a:chOff x="0" y="0"/>
                            <a:chExt cx="542925" cy="1009650"/>
                          </a:xfrm>
                        </wpg:grpSpPr>
                        <wps:wsp>
                          <wps:cNvPr id="4" name="Straight Arrow Connector 4"/>
                          <wps:cNvCnPr/>
                          <wps:spPr>
                            <a:xfrm flipH="1">
                              <a:off x="161925" y="419100"/>
                              <a:ext cx="314325" cy="59055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Straight Arrow Connector 5"/>
                          <wps:cNvCnPr/>
                          <wps:spPr>
                            <a:xfrm flipH="1" flipV="1">
                              <a:off x="0" y="0"/>
                              <a:ext cx="542925" cy="28575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" name="Text Box 6"/>
                        <wps:cNvSpPr txBox="1"/>
                        <wps:spPr>
                          <a:xfrm>
                            <a:off x="1133475" y="923925"/>
                            <a:ext cx="100012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15207" w:rsidRDefault="00815207">
                              <w:r>
                                <w:t>To DSC Q2000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100012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15207" w:rsidRDefault="00815207" w:rsidP="00815207">
                              <w:r>
                                <w:t xml:space="preserve">To </w:t>
                              </w:r>
                              <w:r>
                                <w:t>TMA Q400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left:0;text-align:left;margin-left:167.25pt;margin-top:101.7pt;width:168pt;height:112.5pt;z-index:251664384" coordsize="21336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">
                <v:group id="Group 8" o:spid="_x0000_s1027" style="position:absolute;left:5143;top:4191;width:5429;height:10096" coordsize="5429,10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28" type="#_x0000_t32" style="position:absolute;left:1619;top:4191;width:3143;height:59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" strokecolor="red" strokeweight="3pt">
                    <v:stroke endarrow="block" joinstyle="miter"/>
                  </v:shape>
                  <v:shape id="Straight Arrow Connector 5" o:spid="_x0000_s1029" type="#_x0000_t32" style="position:absolute;width:5429;height:28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" strokecolor="red" strokeweight="3pt">
                    <v:stroke endarrow="block" joinstyle="miter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11334;top:9239;width:1000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815207" w:rsidRDefault="00815207">
                        <w:r>
                          <w:t>To DSC Q2000</w:t>
                        </w:r>
                      </w:p>
                    </w:txbxContent>
                  </v:textbox>
                </v:shape>
                <v:shape id="Text Box 7" o:spid="_x0000_s1031" type="#_x0000_t202" style="position:absolute;width:1000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:rsidR="00815207" w:rsidRDefault="00815207" w:rsidP="00815207">
                        <w:r>
                          <w:t xml:space="preserve">To </w:t>
                        </w:r>
                        <w:r>
                          <w:t>TMA Q400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3B02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80815" cy="2985611"/>
            <wp:effectExtent l="0" t="0" r="63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504_1543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755" cy="298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7AA" w:rsidRDefault="007177E8" w:rsidP="00330C40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Then, o</w:t>
      </w:r>
      <w:r w:rsidR="00F36770">
        <w:rPr>
          <w:rFonts w:ascii="Arial" w:hAnsi="Arial" w:cs="Arial"/>
          <w:sz w:val="24"/>
          <w:szCs w:val="24"/>
        </w:rPr>
        <w:t>pen the secondary regulator feed valve</w:t>
      </w:r>
      <w:r w:rsidR="002C6389">
        <w:rPr>
          <w:rFonts w:ascii="Arial" w:hAnsi="Arial" w:cs="Arial"/>
          <w:sz w:val="24"/>
          <w:szCs w:val="24"/>
        </w:rPr>
        <w:t xml:space="preserve"> (parallel to tube fitting)</w:t>
      </w:r>
      <w:r w:rsidR="00F36770">
        <w:rPr>
          <w:rFonts w:ascii="Arial" w:hAnsi="Arial" w:cs="Arial"/>
          <w:sz w:val="24"/>
          <w:szCs w:val="24"/>
        </w:rPr>
        <w:t xml:space="preserve"> </w:t>
      </w:r>
      <w:r w:rsidR="00376573">
        <w:rPr>
          <w:rFonts w:ascii="Arial" w:hAnsi="Arial" w:cs="Arial"/>
          <w:sz w:val="24"/>
          <w:szCs w:val="24"/>
        </w:rPr>
        <w:t>leading to</w:t>
      </w:r>
      <w:r w:rsidR="00F36770">
        <w:rPr>
          <w:rFonts w:ascii="Arial" w:hAnsi="Arial" w:cs="Arial"/>
          <w:sz w:val="24"/>
          <w:szCs w:val="24"/>
        </w:rPr>
        <w:t xml:space="preserve"> the TMA</w:t>
      </w:r>
      <w:r w:rsidR="00376573">
        <w:rPr>
          <w:rFonts w:ascii="Arial" w:hAnsi="Arial" w:cs="Arial"/>
          <w:sz w:val="24"/>
          <w:szCs w:val="24"/>
        </w:rPr>
        <w:t>.</w:t>
      </w:r>
    </w:p>
    <w:p w:rsidR="002C6389" w:rsidRDefault="002C6389" w:rsidP="002C6389">
      <w:pPr>
        <w:pStyle w:val="ListParagraph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76500" cy="18573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70504_1543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765" cy="185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D5B" w:rsidRDefault="0066746A" w:rsidP="00A354D2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Please sign into lab notebook</w:t>
      </w:r>
      <w:r w:rsidR="0093445D">
        <w:rPr>
          <w:rFonts w:ascii="Arial" w:hAnsi="Arial" w:cs="Arial"/>
          <w:sz w:val="24"/>
          <w:szCs w:val="24"/>
        </w:rPr>
        <w:t xml:space="preserve"> on the center table in the room</w:t>
      </w:r>
      <w:r>
        <w:rPr>
          <w:rFonts w:ascii="Arial" w:hAnsi="Arial" w:cs="Arial"/>
          <w:sz w:val="24"/>
          <w:szCs w:val="24"/>
        </w:rPr>
        <w:t>. Then,</w:t>
      </w:r>
      <w:r w:rsidR="00B7535E" w:rsidRPr="00A354D2">
        <w:rPr>
          <w:rFonts w:ascii="Arial" w:hAnsi="Arial" w:cs="Arial"/>
          <w:sz w:val="24"/>
          <w:szCs w:val="24"/>
        </w:rPr>
        <w:t xml:space="preserve"> </w:t>
      </w:r>
      <w:r w:rsidR="00F93D5B" w:rsidRPr="00A354D2">
        <w:rPr>
          <w:rFonts w:ascii="Arial" w:hAnsi="Arial" w:cs="Arial"/>
          <w:sz w:val="24"/>
          <w:szCs w:val="24"/>
        </w:rPr>
        <w:t xml:space="preserve">log onto the TMA computer using your ISU </w:t>
      </w:r>
      <w:proofErr w:type="spellStart"/>
      <w:r w:rsidR="00F93D5B" w:rsidRPr="00A354D2">
        <w:rPr>
          <w:rFonts w:ascii="Arial" w:hAnsi="Arial" w:cs="Arial"/>
          <w:sz w:val="24"/>
          <w:szCs w:val="24"/>
        </w:rPr>
        <w:t>NetID</w:t>
      </w:r>
      <w:proofErr w:type="spellEnd"/>
      <w:r w:rsidR="00F93D5B" w:rsidRPr="00A354D2">
        <w:rPr>
          <w:rFonts w:ascii="Arial" w:hAnsi="Arial" w:cs="Arial"/>
          <w:sz w:val="24"/>
          <w:szCs w:val="24"/>
        </w:rPr>
        <w:t>.</w:t>
      </w:r>
      <w:r w:rsidR="00A354D2" w:rsidRPr="00A354D2">
        <w:rPr>
          <w:rFonts w:ascii="Arial" w:hAnsi="Arial" w:cs="Arial"/>
          <w:sz w:val="24"/>
          <w:szCs w:val="24"/>
        </w:rPr>
        <w:t xml:space="preserve"> </w:t>
      </w:r>
      <w:r w:rsidR="00F93D5B" w:rsidRPr="00A354D2">
        <w:rPr>
          <w:rFonts w:ascii="Arial" w:hAnsi="Arial" w:cs="Arial"/>
          <w:sz w:val="24"/>
          <w:szCs w:val="24"/>
        </w:rPr>
        <w:t>The Launchpad billing software will open</w:t>
      </w:r>
      <w:r>
        <w:rPr>
          <w:rFonts w:ascii="Arial" w:hAnsi="Arial" w:cs="Arial"/>
          <w:sz w:val="24"/>
          <w:szCs w:val="24"/>
        </w:rPr>
        <w:t>.</w:t>
      </w:r>
    </w:p>
    <w:p w:rsidR="00E3404E" w:rsidRDefault="00E3404E" w:rsidP="00E3404E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:rsidR="0093445D" w:rsidRPr="00A354D2" w:rsidRDefault="0093445D" w:rsidP="0093445D">
      <w:pPr>
        <w:pStyle w:val="ListParagraph"/>
        <w:ind w:left="0"/>
        <w:jc w:val="center"/>
        <w:rPr>
          <w:rFonts w:ascii="Arial" w:hAnsi="Arial" w:cs="Arial"/>
          <w:sz w:val="24"/>
          <w:szCs w:val="24"/>
        </w:rPr>
      </w:pPr>
    </w:p>
    <w:p w:rsidR="00F93D5B" w:rsidRPr="00F93D5B" w:rsidRDefault="00A354D2" w:rsidP="00A354D2">
      <w:pPr>
        <w:pStyle w:val="Normal1"/>
        <w:numPr>
          <w:ilvl w:val="1"/>
          <w:numId w:val="3"/>
        </w:numPr>
        <w:rPr>
          <w:sz w:val="24"/>
        </w:rPr>
      </w:pPr>
      <w:r>
        <w:rPr>
          <w:sz w:val="24"/>
        </w:rPr>
        <w:t>C</w:t>
      </w:r>
      <w:r w:rsidR="00F93D5B" w:rsidRPr="00F93D5B">
        <w:rPr>
          <w:sz w:val="24"/>
        </w:rPr>
        <w:t>lick the Login button that appears</w:t>
      </w:r>
      <w:r w:rsidR="003511DB">
        <w:rPr>
          <w:sz w:val="24"/>
        </w:rPr>
        <w:t xml:space="preserve"> on the screen. </w:t>
      </w:r>
    </w:p>
    <w:p w:rsidR="002856E5" w:rsidRDefault="00F93D5B" w:rsidP="002856E5">
      <w:pPr>
        <w:pStyle w:val="Normal1"/>
        <w:numPr>
          <w:ilvl w:val="1"/>
          <w:numId w:val="3"/>
        </w:numPr>
        <w:rPr>
          <w:sz w:val="24"/>
        </w:rPr>
      </w:pPr>
      <w:r w:rsidRPr="00F93D5B">
        <w:rPr>
          <w:sz w:val="24"/>
        </w:rPr>
        <w:t xml:space="preserve">The first time you use the software you will get another window asking if you are using an ISU </w:t>
      </w:r>
      <w:proofErr w:type="spellStart"/>
      <w:r w:rsidRPr="00F93D5B">
        <w:rPr>
          <w:sz w:val="24"/>
        </w:rPr>
        <w:t>NetID</w:t>
      </w:r>
      <w:proofErr w:type="spellEnd"/>
      <w:r w:rsidRPr="00F93D5B">
        <w:rPr>
          <w:sz w:val="24"/>
        </w:rPr>
        <w:t xml:space="preserve"> or an external account.  Leave it on the default of ISU </w:t>
      </w:r>
      <w:proofErr w:type="spellStart"/>
      <w:r w:rsidRPr="00F93D5B">
        <w:rPr>
          <w:sz w:val="24"/>
        </w:rPr>
        <w:t>NetID</w:t>
      </w:r>
      <w:proofErr w:type="spellEnd"/>
      <w:r w:rsidRPr="00F93D5B">
        <w:rPr>
          <w:sz w:val="24"/>
        </w:rPr>
        <w:t xml:space="preserve"> then click Continue.</w:t>
      </w:r>
    </w:p>
    <w:p w:rsidR="002856E5" w:rsidRPr="002856E5" w:rsidRDefault="002856E5" w:rsidP="002856E5">
      <w:pPr>
        <w:pStyle w:val="Normal1"/>
        <w:jc w:val="center"/>
        <w:rPr>
          <w:sz w:val="24"/>
        </w:rPr>
      </w:pPr>
      <w:r>
        <w:rPr>
          <w:noProof/>
          <w:sz w:val="24"/>
          <w:lang w:eastAsia="en-US"/>
        </w:rPr>
        <w:drawing>
          <wp:inline distT="0" distB="0" distL="0" distR="0">
            <wp:extent cx="2495550" cy="198733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983" cy="199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D5B" w:rsidRPr="00F93D5B" w:rsidRDefault="00F93D5B" w:rsidP="00A354D2">
      <w:pPr>
        <w:pStyle w:val="Normal1"/>
        <w:numPr>
          <w:ilvl w:val="1"/>
          <w:numId w:val="3"/>
        </w:numPr>
        <w:rPr>
          <w:sz w:val="24"/>
        </w:rPr>
      </w:pPr>
      <w:r w:rsidRPr="00F93D5B">
        <w:rPr>
          <w:sz w:val="24"/>
        </w:rPr>
        <w:t>Enter your username and password.</w:t>
      </w:r>
    </w:p>
    <w:p w:rsidR="002856E5" w:rsidRDefault="002856E5" w:rsidP="002856E5">
      <w:pPr>
        <w:pStyle w:val="Normal1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449E57A2" wp14:editId="0994C729">
            <wp:extent cx="4819135" cy="272415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976" cy="273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8BE" w:rsidRDefault="004C78BE" w:rsidP="002856E5">
      <w:pPr>
        <w:pStyle w:val="Normal1"/>
        <w:jc w:val="center"/>
        <w:rPr>
          <w:sz w:val="24"/>
        </w:rPr>
      </w:pPr>
    </w:p>
    <w:p w:rsidR="004C78BE" w:rsidRDefault="004C78BE" w:rsidP="002856E5">
      <w:pPr>
        <w:pStyle w:val="Normal1"/>
        <w:jc w:val="center"/>
        <w:rPr>
          <w:sz w:val="24"/>
        </w:rPr>
      </w:pPr>
    </w:p>
    <w:p w:rsidR="004C78BE" w:rsidRDefault="004C78BE" w:rsidP="002856E5">
      <w:pPr>
        <w:pStyle w:val="Normal1"/>
        <w:jc w:val="center"/>
        <w:rPr>
          <w:sz w:val="24"/>
        </w:rPr>
      </w:pPr>
    </w:p>
    <w:p w:rsidR="004C78BE" w:rsidRDefault="004C78BE" w:rsidP="002856E5">
      <w:pPr>
        <w:pStyle w:val="Normal1"/>
        <w:jc w:val="center"/>
        <w:rPr>
          <w:sz w:val="24"/>
        </w:rPr>
      </w:pPr>
    </w:p>
    <w:p w:rsidR="004C78BE" w:rsidRDefault="004C78BE" w:rsidP="002856E5">
      <w:pPr>
        <w:pStyle w:val="Normal1"/>
        <w:jc w:val="center"/>
        <w:rPr>
          <w:sz w:val="24"/>
        </w:rPr>
      </w:pPr>
    </w:p>
    <w:p w:rsidR="004C78BE" w:rsidRDefault="004C78BE" w:rsidP="002856E5">
      <w:pPr>
        <w:pStyle w:val="Normal1"/>
        <w:jc w:val="center"/>
        <w:rPr>
          <w:sz w:val="24"/>
        </w:rPr>
      </w:pPr>
    </w:p>
    <w:p w:rsidR="002856E5" w:rsidRDefault="00F93D5B" w:rsidP="002856E5">
      <w:pPr>
        <w:pStyle w:val="Normal1"/>
        <w:numPr>
          <w:ilvl w:val="1"/>
          <w:numId w:val="3"/>
        </w:numPr>
        <w:rPr>
          <w:sz w:val="24"/>
        </w:rPr>
      </w:pPr>
      <w:r w:rsidRPr="00912866">
        <w:rPr>
          <w:sz w:val="24"/>
        </w:rPr>
        <w:lastRenderedPageBreak/>
        <w:t>Enter your account</w:t>
      </w:r>
      <w:r w:rsidR="00912866">
        <w:rPr>
          <w:sz w:val="24"/>
        </w:rPr>
        <w:t xml:space="preserve"> number</w:t>
      </w:r>
      <w:r w:rsidRPr="00912866">
        <w:rPr>
          <w:sz w:val="24"/>
        </w:rPr>
        <w:t xml:space="preserve">, supervising professor, sample description, experiment description, and </w:t>
      </w:r>
      <w:r w:rsidR="00912866" w:rsidRPr="00912866">
        <w:rPr>
          <w:sz w:val="24"/>
        </w:rPr>
        <w:t>click</w:t>
      </w:r>
      <w:r w:rsidRPr="00912866">
        <w:rPr>
          <w:sz w:val="24"/>
        </w:rPr>
        <w:t xml:space="preserve"> next.</w:t>
      </w:r>
      <w:r w:rsidR="00912866" w:rsidRPr="00912866">
        <w:rPr>
          <w:sz w:val="24"/>
        </w:rPr>
        <w:t xml:space="preserve"> (</w:t>
      </w:r>
      <w:r w:rsidR="00912866">
        <w:rPr>
          <w:sz w:val="24"/>
        </w:rPr>
        <w:t>NOTE: T</w:t>
      </w:r>
      <w:r w:rsidRPr="00912866">
        <w:rPr>
          <w:sz w:val="24"/>
        </w:rPr>
        <w:t>he account number will auto format so just enter the numbers and it will enter the dashes for you</w:t>
      </w:r>
      <w:r w:rsidR="00912866">
        <w:rPr>
          <w:sz w:val="24"/>
        </w:rPr>
        <w:t>)</w:t>
      </w:r>
    </w:p>
    <w:p w:rsidR="002856E5" w:rsidRDefault="002856E5" w:rsidP="002856E5">
      <w:pPr>
        <w:pStyle w:val="Normal1"/>
        <w:ind w:left="720"/>
        <w:rPr>
          <w:sz w:val="24"/>
        </w:rPr>
      </w:pPr>
    </w:p>
    <w:p w:rsidR="002856E5" w:rsidRDefault="002856E5" w:rsidP="002856E5">
      <w:pPr>
        <w:pStyle w:val="Normal1"/>
        <w:jc w:val="center"/>
        <w:rPr>
          <w:sz w:val="24"/>
        </w:rPr>
      </w:pPr>
      <w:r>
        <w:rPr>
          <w:noProof/>
          <w:sz w:val="24"/>
          <w:lang w:eastAsia="en-US"/>
        </w:rPr>
        <w:drawing>
          <wp:inline distT="0" distB="0" distL="0" distR="0">
            <wp:extent cx="2847975" cy="2606944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867" cy="262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6E5" w:rsidRPr="002856E5" w:rsidRDefault="002856E5" w:rsidP="002856E5">
      <w:pPr>
        <w:pStyle w:val="Normal1"/>
        <w:jc w:val="center"/>
        <w:rPr>
          <w:sz w:val="24"/>
        </w:rPr>
      </w:pPr>
    </w:p>
    <w:p w:rsidR="003511DB" w:rsidRDefault="003511DB" w:rsidP="003511DB">
      <w:pPr>
        <w:pStyle w:val="Normal1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Once this information is </w:t>
      </w:r>
      <w:r w:rsidR="008610C6">
        <w:rPr>
          <w:sz w:val="24"/>
        </w:rPr>
        <w:t>entered</w:t>
      </w:r>
      <w:r w:rsidR="0083435E">
        <w:rPr>
          <w:sz w:val="24"/>
        </w:rPr>
        <w:t>, the TA Instrument Explorer button will be displayed.</w:t>
      </w:r>
      <w:r w:rsidR="0066746A">
        <w:rPr>
          <w:sz w:val="24"/>
        </w:rPr>
        <w:t xml:space="preserve"> </w:t>
      </w:r>
    </w:p>
    <w:p w:rsidR="007F0F9C" w:rsidRDefault="007F0F9C" w:rsidP="007F0F9C">
      <w:pPr>
        <w:pStyle w:val="Normal1"/>
        <w:rPr>
          <w:sz w:val="24"/>
        </w:rPr>
      </w:pPr>
    </w:p>
    <w:p w:rsidR="007F0F9C" w:rsidRDefault="007F0F9C" w:rsidP="007F0F9C">
      <w:pPr>
        <w:pStyle w:val="Normal1"/>
        <w:jc w:val="center"/>
        <w:rPr>
          <w:sz w:val="24"/>
        </w:rPr>
      </w:pPr>
      <w:r>
        <w:rPr>
          <w:noProof/>
          <w:sz w:val="24"/>
          <w:lang w:eastAsia="en-US"/>
        </w:rPr>
        <w:drawing>
          <wp:inline distT="0" distB="0" distL="0" distR="0">
            <wp:extent cx="2695575" cy="230694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540" cy="232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8BE" w:rsidRDefault="004C78BE" w:rsidP="007F0F9C">
      <w:pPr>
        <w:pStyle w:val="Normal1"/>
        <w:jc w:val="center"/>
        <w:rPr>
          <w:sz w:val="24"/>
        </w:rPr>
      </w:pPr>
    </w:p>
    <w:p w:rsidR="004C78BE" w:rsidRDefault="004C78BE" w:rsidP="007F0F9C">
      <w:pPr>
        <w:pStyle w:val="Normal1"/>
        <w:jc w:val="center"/>
        <w:rPr>
          <w:sz w:val="24"/>
        </w:rPr>
      </w:pPr>
    </w:p>
    <w:p w:rsidR="004C78BE" w:rsidRDefault="004C78BE" w:rsidP="007F0F9C">
      <w:pPr>
        <w:pStyle w:val="Normal1"/>
        <w:jc w:val="center"/>
        <w:rPr>
          <w:sz w:val="24"/>
        </w:rPr>
      </w:pPr>
    </w:p>
    <w:p w:rsidR="004C78BE" w:rsidRDefault="004C78BE" w:rsidP="007F0F9C">
      <w:pPr>
        <w:pStyle w:val="Normal1"/>
        <w:jc w:val="center"/>
        <w:rPr>
          <w:sz w:val="24"/>
        </w:rPr>
      </w:pPr>
    </w:p>
    <w:p w:rsidR="004C78BE" w:rsidRDefault="004C78BE" w:rsidP="007F0F9C">
      <w:pPr>
        <w:pStyle w:val="Normal1"/>
        <w:jc w:val="center"/>
        <w:rPr>
          <w:sz w:val="24"/>
        </w:rPr>
      </w:pPr>
    </w:p>
    <w:p w:rsidR="004C78BE" w:rsidRDefault="004C78BE" w:rsidP="007F0F9C">
      <w:pPr>
        <w:pStyle w:val="Normal1"/>
        <w:jc w:val="center"/>
        <w:rPr>
          <w:sz w:val="24"/>
        </w:rPr>
      </w:pPr>
    </w:p>
    <w:p w:rsidR="004C78BE" w:rsidRDefault="004C78BE" w:rsidP="007F0F9C">
      <w:pPr>
        <w:pStyle w:val="Normal1"/>
        <w:jc w:val="center"/>
        <w:rPr>
          <w:sz w:val="24"/>
        </w:rPr>
      </w:pPr>
    </w:p>
    <w:p w:rsidR="007F0F9C" w:rsidRPr="004C78BE" w:rsidRDefault="003B6951" w:rsidP="003908B1">
      <w:pPr>
        <w:pStyle w:val="Normal1"/>
        <w:numPr>
          <w:ilvl w:val="0"/>
          <w:numId w:val="3"/>
        </w:numPr>
        <w:rPr>
          <w:sz w:val="24"/>
        </w:rPr>
      </w:pPr>
      <w:r w:rsidRPr="004C78BE">
        <w:rPr>
          <w:sz w:val="24"/>
        </w:rPr>
        <w:lastRenderedPageBreak/>
        <w:t>Click to open the TA Instrument Explorer and s</w:t>
      </w:r>
      <w:r w:rsidR="00912866" w:rsidRPr="004C78BE">
        <w:rPr>
          <w:sz w:val="24"/>
        </w:rPr>
        <w:t xml:space="preserve">elect the </w:t>
      </w:r>
      <w:r w:rsidR="00330C40" w:rsidRPr="004C78BE">
        <w:rPr>
          <w:sz w:val="24"/>
        </w:rPr>
        <w:t>Q400</w:t>
      </w:r>
      <w:r w:rsidR="00C42C50" w:rsidRPr="004C78BE">
        <w:rPr>
          <w:sz w:val="24"/>
        </w:rPr>
        <w:t xml:space="preserve"> icon</w:t>
      </w:r>
      <w:r w:rsidR="00E764CE" w:rsidRPr="004C78BE">
        <w:rPr>
          <w:sz w:val="24"/>
        </w:rPr>
        <w:t>. If the computer successfully connects with the instrument, an audible beep should be heard</w:t>
      </w:r>
      <w:r w:rsidR="000C2AEF" w:rsidRPr="004C78BE">
        <w:rPr>
          <w:sz w:val="24"/>
        </w:rPr>
        <w:t xml:space="preserve"> and a yellow </w:t>
      </w:r>
      <w:r w:rsidR="00EF22DA" w:rsidRPr="004C78BE">
        <w:rPr>
          <w:sz w:val="24"/>
        </w:rPr>
        <w:t xml:space="preserve">plug </w:t>
      </w:r>
      <w:r w:rsidR="000C2AEF" w:rsidRPr="004C78BE">
        <w:rPr>
          <w:sz w:val="24"/>
        </w:rPr>
        <w:t xml:space="preserve">symbol will appear at the top </w:t>
      </w:r>
      <w:r w:rsidR="00EF22DA" w:rsidRPr="004C78BE">
        <w:rPr>
          <w:sz w:val="24"/>
        </w:rPr>
        <w:t>left</w:t>
      </w:r>
      <w:r w:rsidR="000C2AEF" w:rsidRPr="004C78BE">
        <w:rPr>
          <w:sz w:val="24"/>
        </w:rPr>
        <w:t xml:space="preserve"> hand corner of the instrument’</w:t>
      </w:r>
      <w:r w:rsidR="00181B92" w:rsidRPr="004C78BE">
        <w:rPr>
          <w:sz w:val="24"/>
        </w:rPr>
        <w:t xml:space="preserve">s </w:t>
      </w:r>
      <w:r w:rsidR="00C42C50" w:rsidRPr="004C78BE">
        <w:rPr>
          <w:sz w:val="24"/>
        </w:rPr>
        <w:t>icon</w:t>
      </w:r>
      <w:r w:rsidR="000C2AEF" w:rsidRPr="004C78BE">
        <w:rPr>
          <w:sz w:val="24"/>
        </w:rPr>
        <w:t xml:space="preserve">. </w:t>
      </w:r>
    </w:p>
    <w:p w:rsidR="007F0F9C" w:rsidRDefault="007F0F9C" w:rsidP="007F0F9C">
      <w:pPr>
        <w:pStyle w:val="Normal1"/>
        <w:jc w:val="center"/>
        <w:rPr>
          <w:sz w:val="24"/>
        </w:rPr>
      </w:pPr>
      <w:r>
        <w:rPr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251460</wp:posOffset>
                </wp:positionV>
                <wp:extent cx="523875" cy="571500"/>
                <wp:effectExtent l="19050" t="1905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71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2332B" id="Rectangle 16" o:spid="_x0000_s1026" style="position:absolute;margin-left:136.5pt;margin-top:19.8pt;width:41.2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" filled="f" strokecolor="red" strokeweight="2.25pt"/>
            </w:pict>
          </mc:Fallback>
        </mc:AlternateContent>
      </w:r>
      <w:r>
        <w:rPr>
          <w:noProof/>
          <w:sz w:val="24"/>
          <w:lang w:eastAsia="en-US"/>
        </w:rPr>
        <w:drawing>
          <wp:inline distT="0" distB="0" distL="0" distR="0">
            <wp:extent cx="3352247" cy="1924677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024" cy="19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8BE" w:rsidRDefault="004C78BE" w:rsidP="007F0F9C">
      <w:pPr>
        <w:pStyle w:val="Normal1"/>
        <w:jc w:val="center"/>
        <w:rPr>
          <w:sz w:val="24"/>
        </w:rPr>
      </w:pPr>
    </w:p>
    <w:p w:rsidR="000C2AEF" w:rsidRDefault="002F22DB" w:rsidP="003511DB">
      <w:pPr>
        <w:pStyle w:val="Normal1"/>
        <w:numPr>
          <w:ilvl w:val="0"/>
          <w:numId w:val="3"/>
        </w:numPr>
        <w:rPr>
          <w:sz w:val="24"/>
        </w:rPr>
      </w:pPr>
      <w:r>
        <w:rPr>
          <w:sz w:val="24"/>
        </w:rPr>
        <w:t>Upon selecting the instrument,</w:t>
      </w:r>
      <w:r w:rsidR="005C71CC">
        <w:rPr>
          <w:sz w:val="24"/>
        </w:rPr>
        <w:t xml:space="preserve"> a Q Advantage window will appear. Q Advantage is the graphical user interface used to operate </w:t>
      </w:r>
      <w:r w:rsidR="00EF22DA">
        <w:rPr>
          <w:sz w:val="24"/>
        </w:rPr>
        <w:t>the TA I</w:t>
      </w:r>
      <w:r w:rsidR="005C71CC">
        <w:rPr>
          <w:sz w:val="24"/>
        </w:rPr>
        <w:t>nstrument</w:t>
      </w:r>
      <w:r w:rsidR="00EF22DA">
        <w:rPr>
          <w:sz w:val="24"/>
        </w:rPr>
        <w:t xml:space="preserve"> suite</w:t>
      </w:r>
      <w:r w:rsidR="005C71CC">
        <w:rPr>
          <w:sz w:val="24"/>
        </w:rPr>
        <w:t xml:space="preserve">. </w:t>
      </w:r>
    </w:p>
    <w:p w:rsidR="002B2963" w:rsidRDefault="002B2963" w:rsidP="002B2963">
      <w:pPr>
        <w:pStyle w:val="Normal1"/>
        <w:rPr>
          <w:sz w:val="24"/>
        </w:rPr>
      </w:pPr>
      <w:r>
        <w:rPr>
          <w:noProof/>
          <w:sz w:val="24"/>
          <w:lang w:eastAsia="en-US"/>
        </w:rPr>
        <w:drawing>
          <wp:inline distT="0" distB="0" distL="0" distR="0">
            <wp:extent cx="5943600" cy="45777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 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963" w:rsidRDefault="002B2963" w:rsidP="002B2963">
      <w:pPr>
        <w:pStyle w:val="Normal1"/>
        <w:rPr>
          <w:sz w:val="24"/>
        </w:rPr>
      </w:pPr>
    </w:p>
    <w:p w:rsidR="002B2963" w:rsidRDefault="002B2963" w:rsidP="002B2963">
      <w:pPr>
        <w:pStyle w:val="Normal1"/>
        <w:rPr>
          <w:sz w:val="24"/>
        </w:rPr>
      </w:pPr>
    </w:p>
    <w:p w:rsidR="002B2963" w:rsidRDefault="002B2963" w:rsidP="002B2963">
      <w:pPr>
        <w:pStyle w:val="Normal1"/>
        <w:rPr>
          <w:sz w:val="24"/>
        </w:rPr>
      </w:pPr>
    </w:p>
    <w:p w:rsidR="00551AE9" w:rsidRDefault="00551AE9" w:rsidP="003511DB">
      <w:pPr>
        <w:pStyle w:val="Normal1"/>
        <w:numPr>
          <w:ilvl w:val="0"/>
          <w:numId w:val="3"/>
        </w:numPr>
        <w:rPr>
          <w:sz w:val="24"/>
        </w:rPr>
      </w:pPr>
      <w:r>
        <w:rPr>
          <w:sz w:val="24"/>
        </w:rPr>
        <w:t>Check the Signal Display Pane to ensure purge gas is properly flowing</w:t>
      </w:r>
    </w:p>
    <w:p w:rsidR="002B2963" w:rsidRDefault="002B2963" w:rsidP="002B2963">
      <w:pPr>
        <w:pStyle w:val="Normal1"/>
        <w:rPr>
          <w:sz w:val="24"/>
        </w:rPr>
      </w:pPr>
      <w:r>
        <w:rPr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668030" wp14:editId="2C508D9A">
                <wp:simplePos x="0" y="0"/>
                <wp:positionH relativeFrom="column">
                  <wp:posOffset>-38100</wp:posOffset>
                </wp:positionH>
                <wp:positionV relativeFrom="paragraph">
                  <wp:posOffset>1409700</wp:posOffset>
                </wp:positionV>
                <wp:extent cx="2162175" cy="142875"/>
                <wp:effectExtent l="19050" t="1905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E1E32" id="Rectangle 19" o:spid="_x0000_s1026" style="position:absolute;margin-left:-3pt;margin-top:111pt;width:170.2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" filled="f" strokecolor="red" strokeweight="2.25pt"/>
            </w:pict>
          </mc:Fallback>
        </mc:AlternateContent>
      </w:r>
      <w:r>
        <w:rPr>
          <w:noProof/>
          <w:sz w:val="24"/>
          <w:lang w:eastAsia="en-US"/>
        </w:rPr>
        <w:drawing>
          <wp:inline distT="0" distB="0" distL="0" distR="0">
            <wp:extent cx="5943600" cy="1562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 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1CC" w:rsidRDefault="005C71CC" w:rsidP="005C71CC">
      <w:pPr>
        <w:pStyle w:val="Normal1"/>
        <w:rPr>
          <w:sz w:val="24"/>
        </w:rPr>
      </w:pPr>
    </w:p>
    <w:p w:rsidR="005C71CC" w:rsidRPr="00DE38DA" w:rsidRDefault="00DE38DA" w:rsidP="005C71CC">
      <w:pPr>
        <w:pStyle w:val="Normal1"/>
        <w:rPr>
          <w:sz w:val="24"/>
          <w:u w:val="single"/>
        </w:rPr>
      </w:pPr>
      <w:r w:rsidRPr="00DE38DA">
        <w:rPr>
          <w:sz w:val="24"/>
          <w:u w:val="single"/>
        </w:rPr>
        <w:t>Experimental Design Setup</w:t>
      </w:r>
    </w:p>
    <w:p w:rsidR="00DE38DA" w:rsidRDefault="00DE38DA" w:rsidP="005C71CC">
      <w:pPr>
        <w:pStyle w:val="Normal1"/>
        <w:rPr>
          <w:sz w:val="24"/>
        </w:rPr>
      </w:pPr>
    </w:p>
    <w:p w:rsidR="00C4629C" w:rsidRDefault="005C71CC" w:rsidP="00C4629C">
      <w:pPr>
        <w:pStyle w:val="Normal1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Start with the </w:t>
      </w:r>
      <w:r w:rsidRPr="00220C38">
        <w:rPr>
          <w:b/>
          <w:sz w:val="24"/>
        </w:rPr>
        <w:t>Summary</w:t>
      </w:r>
      <w:r>
        <w:rPr>
          <w:sz w:val="24"/>
        </w:rPr>
        <w:t xml:space="preserve"> Tab</w:t>
      </w:r>
      <w:r w:rsidR="00DE38DA">
        <w:rPr>
          <w:sz w:val="24"/>
        </w:rPr>
        <w:t xml:space="preserve"> </w:t>
      </w:r>
      <w:r w:rsidR="00551AE9">
        <w:rPr>
          <w:sz w:val="24"/>
        </w:rPr>
        <w:t>in the Experiment View Pane</w:t>
      </w:r>
    </w:p>
    <w:p w:rsidR="00C4629C" w:rsidRPr="00C4629C" w:rsidRDefault="00C4629C" w:rsidP="00C4629C">
      <w:pPr>
        <w:pStyle w:val="Normal1"/>
        <w:jc w:val="center"/>
        <w:rPr>
          <w:sz w:val="24"/>
        </w:rPr>
      </w:pPr>
      <w:r>
        <w:rPr>
          <w:noProof/>
          <w:sz w:val="24"/>
          <w:lang w:eastAsia="en-US"/>
        </w:rPr>
        <w:drawing>
          <wp:inline distT="0" distB="0" distL="0" distR="0">
            <wp:extent cx="2990850" cy="3217742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8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16" b="45395"/>
                    <a:stretch/>
                  </pic:blipFill>
                  <pic:spPr bwMode="auto">
                    <a:xfrm>
                      <a:off x="0" y="0"/>
                      <a:ext cx="3000059" cy="322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8DA" w:rsidRDefault="00DE38DA" w:rsidP="00DE38DA">
      <w:pPr>
        <w:pStyle w:val="Normal1"/>
        <w:numPr>
          <w:ilvl w:val="1"/>
          <w:numId w:val="3"/>
        </w:numPr>
        <w:rPr>
          <w:sz w:val="24"/>
        </w:rPr>
      </w:pPr>
      <w:r>
        <w:rPr>
          <w:sz w:val="24"/>
        </w:rPr>
        <w:t xml:space="preserve">Under the </w:t>
      </w:r>
      <w:r w:rsidRPr="00DE38DA">
        <w:rPr>
          <w:b/>
          <w:sz w:val="24"/>
        </w:rPr>
        <w:t>Mode</w:t>
      </w:r>
      <w:r>
        <w:rPr>
          <w:sz w:val="24"/>
        </w:rPr>
        <w:t xml:space="preserve"> drop-down box, select </w:t>
      </w:r>
      <w:r w:rsidRPr="00DE38DA">
        <w:rPr>
          <w:i/>
          <w:sz w:val="24"/>
        </w:rPr>
        <w:t>Standard</w:t>
      </w:r>
    </w:p>
    <w:p w:rsidR="00DE38DA" w:rsidRPr="00DE38DA" w:rsidRDefault="00A4633A" w:rsidP="00DE38DA">
      <w:pPr>
        <w:pStyle w:val="Normal1"/>
        <w:numPr>
          <w:ilvl w:val="1"/>
          <w:numId w:val="3"/>
        </w:numPr>
        <w:rPr>
          <w:sz w:val="24"/>
        </w:rPr>
      </w:pPr>
      <w:r>
        <w:rPr>
          <w:sz w:val="24"/>
        </w:rPr>
        <w:t>General operation of the instrument requires developing a customized method on how to analyze the sample. Therefore, u</w:t>
      </w:r>
      <w:r w:rsidR="00DE38DA">
        <w:rPr>
          <w:sz w:val="24"/>
        </w:rPr>
        <w:t>nder</w:t>
      </w:r>
      <w:r>
        <w:rPr>
          <w:sz w:val="24"/>
        </w:rPr>
        <w:t xml:space="preserve"> the</w:t>
      </w:r>
      <w:r w:rsidR="00DE38DA">
        <w:rPr>
          <w:sz w:val="24"/>
        </w:rPr>
        <w:t xml:space="preserve"> </w:t>
      </w:r>
      <w:r w:rsidR="00DE38DA" w:rsidRPr="00DE38DA">
        <w:rPr>
          <w:b/>
          <w:sz w:val="24"/>
        </w:rPr>
        <w:t>Test</w:t>
      </w:r>
      <w:r>
        <w:rPr>
          <w:b/>
          <w:sz w:val="24"/>
        </w:rPr>
        <w:t xml:space="preserve"> </w:t>
      </w:r>
      <w:r>
        <w:rPr>
          <w:sz w:val="24"/>
        </w:rPr>
        <w:t>drop-down menu</w:t>
      </w:r>
      <w:r w:rsidR="00DE38DA">
        <w:rPr>
          <w:sz w:val="24"/>
        </w:rPr>
        <w:t xml:space="preserve">, select </w:t>
      </w:r>
      <w:r w:rsidR="00DE38DA" w:rsidRPr="00DE38DA">
        <w:rPr>
          <w:i/>
          <w:sz w:val="24"/>
        </w:rPr>
        <w:t>Custom</w:t>
      </w:r>
      <w:r>
        <w:rPr>
          <w:sz w:val="24"/>
        </w:rPr>
        <w:t>.</w:t>
      </w:r>
    </w:p>
    <w:p w:rsidR="00DE38DA" w:rsidRDefault="00DE38DA" w:rsidP="00DE38DA">
      <w:pPr>
        <w:pStyle w:val="Normal1"/>
        <w:numPr>
          <w:ilvl w:val="1"/>
          <w:numId w:val="3"/>
        </w:numPr>
        <w:rPr>
          <w:sz w:val="24"/>
        </w:rPr>
      </w:pPr>
      <w:r>
        <w:rPr>
          <w:sz w:val="24"/>
        </w:rPr>
        <w:t>Enter a descriptive sample name</w:t>
      </w:r>
    </w:p>
    <w:p w:rsidR="0026158D" w:rsidRDefault="00961449" w:rsidP="00DE38DA">
      <w:pPr>
        <w:pStyle w:val="Normal1"/>
        <w:numPr>
          <w:ilvl w:val="1"/>
          <w:numId w:val="3"/>
        </w:numPr>
        <w:rPr>
          <w:sz w:val="24"/>
        </w:rPr>
      </w:pPr>
      <w:r>
        <w:rPr>
          <w:sz w:val="24"/>
        </w:rPr>
        <w:t xml:space="preserve">Under </w:t>
      </w:r>
      <w:r w:rsidRPr="005636F0">
        <w:rPr>
          <w:b/>
          <w:sz w:val="24"/>
        </w:rPr>
        <w:t>Probe Type</w:t>
      </w:r>
      <w:r>
        <w:rPr>
          <w:sz w:val="24"/>
        </w:rPr>
        <w:t xml:space="preserve">, select the expansion or macro expansion probe in accordance with that installed on the </w:t>
      </w:r>
      <w:r w:rsidR="00C93239">
        <w:rPr>
          <w:sz w:val="24"/>
        </w:rPr>
        <w:t>TMA</w:t>
      </w:r>
      <w:r>
        <w:rPr>
          <w:sz w:val="24"/>
        </w:rPr>
        <w:t xml:space="preserve">. </w:t>
      </w:r>
    </w:p>
    <w:p w:rsidR="00961449" w:rsidRDefault="00A31241" w:rsidP="00DE38DA">
      <w:pPr>
        <w:pStyle w:val="Normal1"/>
        <w:numPr>
          <w:ilvl w:val="1"/>
          <w:numId w:val="3"/>
        </w:numPr>
        <w:rPr>
          <w:sz w:val="24"/>
        </w:rPr>
      </w:pPr>
      <w:r>
        <w:rPr>
          <w:sz w:val="24"/>
        </w:rPr>
        <w:t>Do not enter any values into</w:t>
      </w:r>
      <w:r w:rsidR="00B83BCB">
        <w:rPr>
          <w:sz w:val="24"/>
        </w:rPr>
        <w:t xml:space="preserve"> the</w:t>
      </w:r>
      <w:r>
        <w:rPr>
          <w:sz w:val="24"/>
        </w:rPr>
        <w:t xml:space="preserve"> </w:t>
      </w:r>
      <w:r w:rsidRPr="00B83BCB">
        <w:rPr>
          <w:b/>
          <w:sz w:val="24"/>
        </w:rPr>
        <w:t>Sample Size</w:t>
      </w:r>
      <w:r w:rsidR="00B83BCB">
        <w:rPr>
          <w:b/>
          <w:sz w:val="24"/>
        </w:rPr>
        <w:t xml:space="preserve"> </w:t>
      </w:r>
      <w:r w:rsidR="00A74D86">
        <w:rPr>
          <w:sz w:val="24"/>
        </w:rPr>
        <w:t>field</w:t>
      </w:r>
      <w:r>
        <w:rPr>
          <w:sz w:val="24"/>
        </w:rPr>
        <w:t xml:space="preserve">. The instrument will automatically measure the height of the sample. </w:t>
      </w:r>
    </w:p>
    <w:p w:rsidR="005B0731" w:rsidRDefault="005B0731" w:rsidP="00DE38DA">
      <w:pPr>
        <w:pStyle w:val="Normal1"/>
        <w:numPr>
          <w:ilvl w:val="1"/>
          <w:numId w:val="3"/>
        </w:numPr>
        <w:rPr>
          <w:sz w:val="24"/>
        </w:rPr>
      </w:pPr>
      <w:r>
        <w:rPr>
          <w:sz w:val="24"/>
        </w:rPr>
        <w:t>Enter any additional comments, if applicable</w:t>
      </w:r>
      <w:r w:rsidR="00962E6F">
        <w:rPr>
          <w:sz w:val="24"/>
        </w:rPr>
        <w:t>.</w:t>
      </w:r>
    </w:p>
    <w:p w:rsidR="005B0731" w:rsidRDefault="004A3954" w:rsidP="00DE38DA">
      <w:pPr>
        <w:pStyle w:val="Normal1"/>
        <w:numPr>
          <w:ilvl w:val="1"/>
          <w:numId w:val="3"/>
        </w:numPr>
        <w:rPr>
          <w:sz w:val="24"/>
        </w:rPr>
      </w:pPr>
      <w:r>
        <w:rPr>
          <w:sz w:val="24"/>
        </w:rPr>
        <w:lastRenderedPageBreak/>
        <w:t>To s</w:t>
      </w:r>
      <w:r w:rsidR="00B33BA4">
        <w:rPr>
          <w:sz w:val="24"/>
        </w:rPr>
        <w:t>etup the file path for where the data will be stored af</w:t>
      </w:r>
      <w:r w:rsidR="00167328">
        <w:rPr>
          <w:sz w:val="24"/>
        </w:rPr>
        <w:t xml:space="preserve">ter the experiment is completed </w:t>
      </w:r>
      <w:r>
        <w:rPr>
          <w:sz w:val="24"/>
        </w:rPr>
        <w:t xml:space="preserve">click </w:t>
      </w:r>
      <w:r w:rsidR="00EC7D5E">
        <w:rPr>
          <w:sz w:val="24"/>
        </w:rPr>
        <w:t xml:space="preserve">the hard drive button adjacent to the </w:t>
      </w:r>
      <w:r w:rsidR="00EC7D5E" w:rsidRPr="00EC7D5E">
        <w:rPr>
          <w:b/>
          <w:sz w:val="24"/>
        </w:rPr>
        <w:t>Data File Name</w:t>
      </w:r>
      <w:r w:rsidR="00593CBC">
        <w:rPr>
          <w:sz w:val="24"/>
        </w:rPr>
        <w:t xml:space="preserve"> line. </w:t>
      </w:r>
    </w:p>
    <w:p w:rsidR="00593CBC" w:rsidRDefault="00593CBC" w:rsidP="00DE38DA">
      <w:pPr>
        <w:pStyle w:val="Normal1"/>
        <w:numPr>
          <w:ilvl w:val="1"/>
          <w:numId w:val="3"/>
        </w:numPr>
        <w:rPr>
          <w:sz w:val="24"/>
        </w:rPr>
      </w:pPr>
      <w:r>
        <w:rPr>
          <w:sz w:val="24"/>
        </w:rPr>
        <w:t xml:space="preserve">Leave the </w:t>
      </w:r>
      <w:r w:rsidRPr="00593CBC">
        <w:rPr>
          <w:b/>
          <w:sz w:val="24"/>
        </w:rPr>
        <w:t>Network Drive</w:t>
      </w:r>
      <w:r w:rsidR="00C4629C">
        <w:rPr>
          <w:b/>
          <w:sz w:val="24"/>
        </w:rPr>
        <w:t xml:space="preserve"> </w:t>
      </w:r>
      <w:r w:rsidR="00C4629C">
        <w:rPr>
          <w:sz w:val="24"/>
        </w:rPr>
        <w:t xml:space="preserve">and </w:t>
      </w:r>
      <w:proofErr w:type="spellStart"/>
      <w:r w:rsidR="00C4629C">
        <w:rPr>
          <w:b/>
          <w:sz w:val="24"/>
        </w:rPr>
        <w:t>Autoanalyze</w:t>
      </w:r>
      <w:proofErr w:type="spellEnd"/>
      <w:r>
        <w:rPr>
          <w:sz w:val="24"/>
        </w:rPr>
        <w:t xml:space="preserve"> unchecked.</w:t>
      </w:r>
    </w:p>
    <w:p w:rsidR="00220C38" w:rsidRDefault="00940E77" w:rsidP="00220C38">
      <w:pPr>
        <w:pStyle w:val="Normal1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Next, select the </w:t>
      </w:r>
      <w:r w:rsidRPr="00940E77">
        <w:rPr>
          <w:b/>
          <w:sz w:val="24"/>
        </w:rPr>
        <w:t>Procedure</w:t>
      </w:r>
      <w:r>
        <w:rPr>
          <w:sz w:val="24"/>
        </w:rPr>
        <w:t xml:space="preserve"> Tab</w:t>
      </w:r>
    </w:p>
    <w:p w:rsidR="00E558B5" w:rsidRDefault="00E558B5" w:rsidP="00E558B5">
      <w:pPr>
        <w:pStyle w:val="Normal1"/>
        <w:jc w:val="center"/>
        <w:rPr>
          <w:sz w:val="24"/>
        </w:rPr>
      </w:pPr>
      <w:r>
        <w:rPr>
          <w:noProof/>
          <w:sz w:val="24"/>
          <w:lang w:eastAsia="en-US"/>
        </w:rPr>
        <w:drawing>
          <wp:inline distT="0" distB="0" distL="0" distR="0">
            <wp:extent cx="3321114" cy="31908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e 11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83" b="48304"/>
                    <a:stretch/>
                  </pic:blipFill>
                  <pic:spPr bwMode="auto">
                    <a:xfrm>
                      <a:off x="0" y="0"/>
                      <a:ext cx="3332774" cy="320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E77" w:rsidRDefault="00A74D86" w:rsidP="00940E77">
      <w:pPr>
        <w:pStyle w:val="Normal1"/>
        <w:numPr>
          <w:ilvl w:val="1"/>
          <w:numId w:val="3"/>
        </w:numPr>
        <w:rPr>
          <w:sz w:val="24"/>
        </w:rPr>
      </w:pPr>
      <w:r>
        <w:rPr>
          <w:sz w:val="24"/>
        </w:rPr>
        <w:t xml:space="preserve">Again, under the </w:t>
      </w:r>
      <w:r w:rsidRPr="00A74D86">
        <w:rPr>
          <w:b/>
          <w:sz w:val="24"/>
        </w:rPr>
        <w:t>Test</w:t>
      </w:r>
      <w:r>
        <w:rPr>
          <w:sz w:val="24"/>
        </w:rPr>
        <w:t xml:space="preserve"> drop-down menu, select </w:t>
      </w:r>
      <w:r w:rsidRPr="00A74D86">
        <w:rPr>
          <w:i/>
          <w:sz w:val="24"/>
        </w:rPr>
        <w:t>Custom</w:t>
      </w:r>
      <w:r>
        <w:rPr>
          <w:sz w:val="24"/>
        </w:rPr>
        <w:t xml:space="preserve">. </w:t>
      </w:r>
    </w:p>
    <w:p w:rsidR="00DD2E2A" w:rsidRDefault="00DD2E2A" w:rsidP="00940E77">
      <w:pPr>
        <w:pStyle w:val="Normal1"/>
        <w:numPr>
          <w:ilvl w:val="1"/>
          <w:numId w:val="3"/>
        </w:numPr>
        <w:rPr>
          <w:sz w:val="24"/>
        </w:rPr>
      </w:pPr>
      <w:r>
        <w:rPr>
          <w:sz w:val="24"/>
        </w:rPr>
        <w:t xml:space="preserve">If there are any additional notes pertaining to the method, enter them in the </w:t>
      </w:r>
      <w:r w:rsidRPr="00DD2E2A">
        <w:rPr>
          <w:b/>
          <w:sz w:val="24"/>
        </w:rPr>
        <w:t>Notes</w:t>
      </w:r>
      <w:r>
        <w:rPr>
          <w:sz w:val="24"/>
        </w:rPr>
        <w:t xml:space="preserve"> field. </w:t>
      </w:r>
    </w:p>
    <w:p w:rsidR="002F7762" w:rsidRDefault="008C2662" w:rsidP="00940E77">
      <w:pPr>
        <w:pStyle w:val="Normal1"/>
        <w:numPr>
          <w:ilvl w:val="1"/>
          <w:numId w:val="3"/>
        </w:numPr>
        <w:rPr>
          <w:sz w:val="24"/>
        </w:rPr>
      </w:pPr>
      <w:r>
        <w:rPr>
          <w:sz w:val="24"/>
        </w:rPr>
        <w:t xml:space="preserve">Since the Test type is Custom, </w:t>
      </w:r>
      <w:r w:rsidR="00C54D02">
        <w:rPr>
          <w:sz w:val="24"/>
        </w:rPr>
        <w:t xml:space="preserve">the </w:t>
      </w:r>
      <w:r w:rsidR="00C54D02" w:rsidRPr="001837B5">
        <w:rPr>
          <w:b/>
          <w:sz w:val="24"/>
        </w:rPr>
        <w:t>Editor</w:t>
      </w:r>
      <w:r w:rsidR="00C54D02">
        <w:rPr>
          <w:sz w:val="24"/>
        </w:rPr>
        <w:t xml:space="preserve"> </w:t>
      </w:r>
      <w:r w:rsidR="002F7762">
        <w:rPr>
          <w:sz w:val="24"/>
        </w:rPr>
        <w:t xml:space="preserve">window can be displayed in the </w:t>
      </w:r>
      <w:r w:rsidR="002F7762" w:rsidRPr="002F7762">
        <w:rPr>
          <w:b/>
          <w:sz w:val="24"/>
        </w:rPr>
        <w:t>Method</w:t>
      </w:r>
      <w:r w:rsidR="002F7762">
        <w:rPr>
          <w:sz w:val="24"/>
        </w:rPr>
        <w:t xml:space="preserve"> section by clicking the respective button</w:t>
      </w:r>
      <w:r w:rsidR="00C54D02">
        <w:rPr>
          <w:sz w:val="24"/>
        </w:rPr>
        <w:t>.</w:t>
      </w:r>
    </w:p>
    <w:p w:rsidR="002F7762" w:rsidRDefault="002F7762" w:rsidP="002F7762">
      <w:pPr>
        <w:pStyle w:val="Normal1"/>
        <w:numPr>
          <w:ilvl w:val="2"/>
          <w:numId w:val="3"/>
        </w:numPr>
        <w:rPr>
          <w:sz w:val="24"/>
        </w:rPr>
      </w:pPr>
      <w:r>
        <w:rPr>
          <w:sz w:val="24"/>
        </w:rPr>
        <w:t xml:space="preserve">Measuring </w:t>
      </w:r>
      <w:r w:rsidR="002A0D7E">
        <w:rPr>
          <w:sz w:val="24"/>
        </w:rPr>
        <w:t>CTE</w:t>
      </w:r>
      <w:r>
        <w:rPr>
          <w:sz w:val="24"/>
        </w:rPr>
        <w:t xml:space="preserve"> and thermal history</w:t>
      </w:r>
    </w:p>
    <w:p w:rsidR="00F53F65" w:rsidRDefault="00C854AB" w:rsidP="002F7762">
      <w:pPr>
        <w:pStyle w:val="Normal1"/>
        <w:numPr>
          <w:ilvl w:val="3"/>
          <w:numId w:val="3"/>
        </w:numPr>
        <w:rPr>
          <w:sz w:val="24"/>
        </w:rPr>
      </w:pPr>
      <w:r>
        <w:rPr>
          <w:sz w:val="24"/>
        </w:rPr>
        <w:t>Ramp from 30°C</w:t>
      </w:r>
      <w:r w:rsidR="00C54D02">
        <w:rPr>
          <w:sz w:val="24"/>
        </w:rPr>
        <w:t xml:space="preserve"> </w:t>
      </w:r>
      <w:r>
        <w:rPr>
          <w:sz w:val="24"/>
        </w:rPr>
        <w:t>to above the glass transition temperature (</w:t>
      </w:r>
      <w:proofErr w:type="spellStart"/>
      <w:proofErr w:type="gramStart"/>
      <w:r>
        <w:rPr>
          <w:sz w:val="24"/>
        </w:rPr>
        <w:t>T</w:t>
      </w:r>
      <w:r>
        <w:rPr>
          <w:sz w:val="24"/>
          <w:vertAlign w:val="subscript"/>
        </w:rPr>
        <w:t>g</w:t>
      </w:r>
      <w:proofErr w:type="spellEnd"/>
      <w:proofErr w:type="gramEnd"/>
      <w:r>
        <w:rPr>
          <w:sz w:val="24"/>
        </w:rPr>
        <w:t>) at 5°C/min</w:t>
      </w:r>
      <w:r w:rsidR="00150848">
        <w:rPr>
          <w:sz w:val="24"/>
        </w:rPr>
        <w:t>.</w:t>
      </w:r>
    </w:p>
    <w:p w:rsidR="00D909BD" w:rsidRDefault="00F53F65" w:rsidP="002F7762">
      <w:pPr>
        <w:pStyle w:val="Normal1"/>
        <w:numPr>
          <w:ilvl w:val="3"/>
          <w:numId w:val="3"/>
        </w:numPr>
        <w:rPr>
          <w:sz w:val="24"/>
        </w:rPr>
      </w:pPr>
      <w:r>
        <w:rPr>
          <w:sz w:val="24"/>
        </w:rPr>
        <w:t xml:space="preserve">Once the sample is cooled back to starting temperature, it can be heated subsequently to collect </w:t>
      </w:r>
      <w:r w:rsidR="00B76A7B">
        <w:rPr>
          <w:sz w:val="24"/>
        </w:rPr>
        <w:t>additional data that is</w:t>
      </w:r>
      <w:r>
        <w:rPr>
          <w:sz w:val="24"/>
        </w:rPr>
        <w:t xml:space="preserve"> independent of</w:t>
      </w:r>
      <w:r w:rsidR="00B76A7B">
        <w:rPr>
          <w:sz w:val="24"/>
        </w:rPr>
        <w:t xml:space="preserve"> the sample’s thermal history</w:t>
      </w:r>
      <w:r>
        <w:rPr>
          <w:sz w:val="24"/>
        </w:rPr>
        <w:t>.</w:t>
      </w:r>
    </w:p>
    <w:p w:rsidR="00DD2E2A" w:rsidRDefault="00150848" w:rsidP="00D909BD">
      <w:pPr>
        <w:pStyle w:val="Normal1"/>
        <w:numPr>
          <w:ilvl w:val="4"/>
          <w:numId w:val="3"/>
        </w:numPr>
        <w:rPr>
          <w:sz w:val="24"/>
        </w:rPr>
      </w:pPr>
      <w:r>
        <w:rPr>
          <w:sz w:val="24"/>
        </w:rPr>
        <w:t>Cooling at 5°C/min is possible above 100°C.</w:t>
      </w:r>
    </w:p>
    <w:p w:rsidR="00D909BD" w:rsidRDefault="00D909BD" w:rsidP="00D909BD">
      <w:pPr>
        <w:pStyle w:val="Normal1"/>
        <w:numPr>
          <w:ilvl w:val="4"/>
          <w:numId w:val="3"/>
        </w:numPr>
        <w:rPr>
          <w:sz w:val="24"/>
        </w:rPr>
      </w:pPr>
      <w:r>
        <w:rPr>
          <w:sz w:val="24"/>
        </w:rPr>
        <w:t>From 30 to 100°C the cooling rate must be below 3°C/min since the instrument is not equipped with a</w:t>
      </w:r>
      <w:r w:rsidR="0012523C">
        <w:rPr>
          <w:sz w:val="24"/>
        </w:rPr>
        <w:t xml:space="preserve"> cooling accessory.</w:t>
      </w:r>
    </w:p>
    <w:p w:rsidR="00F53F65" w:rsidRDefault="00405B60" w:rsidP="00405B60">
      <w:pPr>
        <w:pStyle w:val="Normal1"/>
        <w:numPr>
          <w:ilvl w:val="2"/>
          <w:numId w:val="3"/>
        </w:numPr>
        <w:rPr>
          <w:sz w:val="24"/>
        </w:rPr>
      </w:pPr>
      <w:r w:rsidRPr="007734E9">
        <w:rPr>
          <w:b/>
          <w:sz w:val="24"/>
        </w:rPr>
        <w:t>DO NOT</w:t>
      </w:r>
      <w:r>
        <w:rPr>
          <w:sz w:val="24"/>
        </w:rPr>
        <w:t xml:space="preserve"> go near or above the melting or decomposition temperature of the sample. </w:t>
      </w:r>
    </w:p>
    <w:p w:rsidR="009B4847" w:rsidRDefault="00860E74" w:rsidP="009B4847">
      <w:pPr>
        <w:pStyle w:val="Normal1"/>
        <w:numPr>
          <w:ilvl w:val="1"/>
          <w:numId w:val="3"/>
        </w:numPr>
        <w:rPr>
          <w:sz w:val="24"/>
        </w:rPr>
      </w:pPr>
      <w:r>
        <w:rPr>
          <w:sz w:val="24"/>
        </w:rPr>
        <w:t>Finally, s</w:t>
      </w:r>
      <w:r w:rsidR="009B4847">
        <w:rPr>
          <w:sz w:val="24"/>
        </w:rPr>
        <w:t xml:space="preserve">et the </w:t>
      </w:r>
      <w:r w:rsidRPr="00860E74">
        <w:rPr>
          <w:b/>
          <w:sz w:val="24"/>
        </w:rPr>
        <w:t>P</w:t>
      </w:r>
      <w:r w:rsidR="009B4847" w:rsidRPr="00860E74">
        <w:rPr>
          <w:b/>
          <w:sz w:val="24"/>
        </w:rPr>
        <w:t xml:space="preserve">re-load </w:t>
      </w:r>
      <w:r w:rsidRPr="00860E74">
        <w:rPr>
          <w:b/>
          <w:sz w:val="24"/>
        </w:rPr>
        <w:t>F</w:t>
      </w:r>
      <w:r w:rsidR="009B4847" w:rsidRPr="00860E74">
        <w:rPr>
          <w:b/>
          <w:sz w:val="24"/>
        </w:rPr>
        <w:t>orce</w:t>
      </w:r>
      <w:r w:rsidR="002A0D7E">
        <w:rPr>
          <w:sz w:val="24"/>
        </w:rPr>
        <w:t xml:space="preserve"> to 0.02</w:t>
      </w:r>
      <w:r w:rsidR="009B4847">
        <w:rPr>
          <w:sz w:val="24"/>
        </w:rPr>
        <w:t xml:space="preserve"> N</w:t>
      </w:r>
      <w:r w:rsidR="00811BE6">
        <w:rPr>
          <w:sz w:val="24"/>
        </w:rPr>
        <w:t xml:space="preserve">. </w:t>
      </w:r>
    </w:p>
    <w:p w:rsidR="00044D62" w:rsidRDefault="00044D62" w:rsidP="00044D62">
      <w:pPr>
        <w:pStyle w:val="Normal1"/>
        <w:rPr>
          <w:sz w:val="24"/>
        </w:rPr>
      </w:pPr>
    </w:p>
    <w:p w:rsidR="00044D62" w:rsidRDefault="00044D62" w:rsidP="00044D62">
      <w:pPr>
        <w:pStyle w:val="Normal1"/>
        <w:rPr>
          <w:sz w:val="24"/>
        </w:rPr>
      </w:pPr>
    </w:p>
    <w:p w:rsidR="00044D62" w:rsidRDefault="00044D62" w:rsidP="00044D62">
      <w:pPr>
        <w:pStyle w:val="Normal1"/>
        <w:rPr>
          <w:sz w:val="24"/>
        </w:rPr>
      </w:pPr>
    </w:p>
    <w:p w:rsidR="00860E74" w:rsidRDefault="00860E74" w:rsidP="00860E74">
      <w:pPr>
        <w:pStyle w:val="Normal1"/>
        <w:numPr>
          <w:ilvl w:val="0"/>
          <w:numId w:val="3"/>
        </w:numPr>
        <w:rPr>
          <w:sz w:val="24"/>
        </w:rPr>
      </w:pPr>
      <w:r>
        <w:rPr>
          <w:sz w:val="24"/>
        </w:rPr>
        <w:lastRenderedPageBreak/>
        <w:t xml:space="preserve">Finally, go to the </w:t>
      </w:r>
      <w:r w:rsidRPr="00860E74">
        <w:rPr>
          <w:b/>
          <w:sz w:val="24"/>
        </w:rPr>
        <w:t>Notes</w:t>
      </w:r>
      <w:r>
        <w:rPr>
          <w:sz w:val="24"/>
        </w:rPr>
        <w:t xml:space="preserve"> Tab</w:t>
      </w:r>
    </w:p>
    <w:p w:rsidR="00044D62" w:rsidRDefault="00044D62" w:rsidP="00044D62">
      <w:pPr>
        <w:pStyle w:val="Normal1"/>
        <w:jc w:val="center"/>
        <w:rPr>
          <w:sz w:val="24"/>
        </w:rPr>
      </w:pPr>
      <w:r>
        <w:rPr>
          <w:noProof/>
          <w:sz w:val="24"/>
          <w:lang w:eastAsia="en-US"/>
        </w:rPr>
        <w:drawing>
          <wp:inline distT="0" distB="0" distL="0" distR="0">
            <wp:extent cx="4267200" cy="2552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ture 12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83" b="68730"/>
                    <a:stretch/>
                  </pic:blipFill>
                  <pic:spPr bwMode="auto">
                    <a:xfrm>
                      <a:off x="0" y="0"/>
                      <a:ext cx="4267463" cy="2552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E74" w:rsidRDefault="00571565" w:rsidP="00860E74">
      <w:pPr>
        <w:pStyle w:val="Normal1"/>
        <w:numPr>
          <w:ilvl w:val="1"/>
          <w:numId w:val="3"/>
        </w:numPr>
        <w:rPr>
          <w:sz w:val="24"/>
        </w:rPr>
      </w:pPr>
      <w:r>
        <w:rPr>
          <w:sz w:val="24"/>
        </w:rPr>
        <w:t xml:space="preserve">Include your name and any additional notes in the </w:t>
      </w:r>
      <w:r w:rsidRPr="00571565">
        <w:rPr>
          <w:b/>
          <w:sz w:val="24"/>
        </w:rPr>
        <w:t>Name</w:t>
      </w:r>
      <w:r>
        <w:rPr>
          <w:sz w:val="24"/>
        </w:rPr>
        <w:t xml:space="preserve"> and </w:t>
      </w:r>
      <w:r w:rsidRPr="00571565">
        <w:rPr>
          <w:b/>
          <w:sz w:val="24"/>
        </w:rPr>
        <w:t>Extended Text</w:t>
      </w:r>
      <w:r>
        <w:rPr>
          <w:sz w:val="24"/>
        </w:rPr>
        <w:t xml:space="preserve"> fields, respectively. </w:t>
      </w:r>
    </w:p>
    <w:p w:rsidR="00571565" w:rsidRDefault="00571565" w:rsidP="00860E74">
      <w:pPr>
        <w:pStyle w:val="Normal1"/>
        <w:numPr>
          <w:ilvl w:val="1"/>
          <w:numId w:val="3"/>
        </w:numPr>
        <w:rPr>
          <w:sz w:val="24"/>
        </w:rPr>
      </w:pPr>
      <w:r>
        <w:rPr>
          <w:sz w:val="24"/>
        </w:rPr>
        <w:t xml:space="preserve">Select the purge gas from the </w:t>
      </w:r>
      <w:r w:rsidRPr="003C2654">
        <w:rPr>
          <w:b/>
          <w:sz w:val="24"/>
        </w:rPr>
        <w:t>Sample</w:t>
      </w:r>
      <w:r>
        <w:rPr>
          <w:sz w:val="24"/>
        </w:rPr>
        <w:t xml:space="preserve"> drop-down menu</w:t>
      </w:r>
      <w:r w:rsidR="003C2654">
        <w:rPr>
          <w:sz w:val="24"/>
        </w:rPr>
        <w:t xml:space="preserve"> and desired </w:t>
      </w:r>
      <w:r w:rsidR="003C2654" w:rsidRPr="003C2654">
        <w:rPr>
          <w:b/>
          <w:sz w:val="24"/>
        </w:rPr>
        <w:t>Flow Rate</w:t>
      </w:r>
      <w:r w:rsidR="003C2654">
        <w:rPr>
          <w:sz w:val="24"/>
        </w:rPr>
        <w:t xml:space="preserve"> in mL/min</w:t>
      </w:r>
      <w:r>
        <w:rPr>
          <w:sz w:val="24"/>
        </w:rPr>
        <w:t xml:space="preserve"> the </w:t>
      </w:r>
      <w:r w:rsidRPr="00571565">
        <w:rPr>
          <w:b/>
          <w:sz w:val="24"/>
        </w:rPr>
        <w:t>Mass Flow Control Settings</w:t>
      </w:r>
      <w:r>
        <w:rPr>
          <w:sz w:val="24"/>
        </w:rPr>
        <w:t xml:space="preserve"> section</w:t>
      </w:r>
      <w:r w:rsidR="003C2654">
        <w:rPr>
          <w:sz w:val="24"/>
        </w:rPr>
        <w:t>.</w:t>
      </w:r>
      <w:r w:rsidR="009C4ACA">
        <w:rPr>
          <w:sz w:val="24"/>
        </w:rPr>
        <w:t xml:space="preserve"> (NOTE: Minimum flow rate for operation is 50 mL/min.)</w:t>
      </w:r>
    </w:p>
    <w:p w:rsidR="002A39AC" w:rsidRDefault="009C4ACA" w:rsidP="009C4ACA">
      <w:pPr>
        <w:pStyle w:val="Normal1"/>
        <w:numPr>
          <w:ilvl w:val="0"/>
          <w:numId w:val="3"/>
        </w:numPr>
        <w:rPr>
          <w:sz w:val="24"/>
        </w:rPr>
      </w:pPr>
      <w:r>
        <w:rPr>
          <w:sz w:val="24"/>
        </w:rPr>
        <w:t>To save any chang</w:t>
      </w:r>
      <w:r w:rsidR="002A39AC">
        <w:rPr>
          <w:sz w:val="24"/>
        </w:rPr>
        <w:t>es made in each tab and finalize the run</w:t>
      </w:r>
      <w:r>
        <w:rPr>
          <w:sz w:val="24"/>
        </w:rPr>
        <w:t xml:space="preserve">, click the </w:t>
      </w:r>
      <w:r w:rsidRPr="002A39AC">
        <w:rPr>
          <w:b/>
          <w:sz w:val="24"/>
        </w:rPr>
        <w:t>Apply</w:t>
      </w:r>
      <w:r>
        <w:rPr>
          <w:sz w:val="24"/>
        </w:rPr>
        <w:t xml:space="preserve"> b</w:t>
      </w:r>
      <w:r w:rsidR="002A39AC">
        <w:rPr>
          <w:sz w:val="24"/>
        </w:rPr>
        <w:t>utton</w:t>
      </w:r>
      <w:r w:rsidR="004F6964">
        <w:rPr>
          <w:sz w:val="24"/>
        </w:rPr>
        <w:t xml:space="preserve"> at the bottom of each tab</w:t>
      </w:r>
      <w:r w:rsidR="002A39AC">
        <w:rPr>
          <w:sz w:val="24"/>
        </w:rPr>
        <w:t xml:space="preserve">. </w:t>
      </w:r>
    </w:p>
    <w:p w:rsidR="009C4ACA" w:rsidRDefault="002A39AC" w:rsidP="009C4ACA">
      <w:pPr>
        <w:pStyle w:val="Normal1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To save current changes and add another run to your analysis, select the </w:t>
      </w:r>
      <w:r w:rsidRPr="002A39AC">
        <w:rPr>
          <w:b/>
          <w:sz w:val="24"/>
        </w:rPr>
        <w:t>Append</w:t>
      </w:r>
      <w:r>
        <w:rPr>
          <w:sz w:val="24"/>
        </w:rPr>
        <w:t xml:space="preserve"> button</w:t>
      </w:r>
      <w:r w:rsidR="004F6964">
        <w:rPr>
          <w:sz w:val="24"/>
        </w:rPr>
        <w:t xml:space="preserve"> at the bottom of each tab</w:t>
      </w:r>
      <w:r>
        <w:rPr>
          <w:sz w:val="24"/>
        </w:rPr>
        <w:t>.</w:t>
      </w:r>
    </w:p>
    <w:p w:rsidR="00026770" w:rsidRDefault="00026770" w:rsidP="00026770">
      <w:pPr>
        <w:pStyle w:val="Normal1"/>
        <w:rPr>
          <w:sz w:val="24"/>
        </w:rPr>
      </w:pPr>
    </w:p>
    <w:p w:rsidR="004D5476" w:rsidRDefault="004D5476" w:rsidP="00026770">
      <w:pPr>
        <w:pStyle w:val="Normal1"/>
        <w:rPr>
          <w:sz w:val="24"/>
          <w:u w:val="single"/>
        </w:rPr>
      </w:pPr>
    </w:p>
    <w:p w:rsidR="004D5476" w:rsidRDefault="004D5476" w:rsidP="00026770">
      <w:pPr>
        <w:pStyle w:val="Normal1"/>
        <w:rPr>
          <w:sz w:val="24"/>
          <w:u w:val="single"/>
        </w:rPr>
      </w:pPr>
    </w:p>
    <w:p w:rsidR="004D5476" w:rsidRDefault="004D5476" w:rsidP="00026770">
      <w:pPr>
        <w:pStyle w:val="Normal1"/>
        <w:rPr>
          <w:sz w:val="24"/>
          <w:u w:val="single"/>
        </w:rPr>
      </w:pPr>
    </w:p>
    <w:p w:rsidR="004D5476" w:rsidRDefault="004D5476" w:rsidP="00026770">
      <w:pPr>
        <w:pStyle w:val="Normal1"/>
        <w:rPr>
          <w:sz w:val="24"/>
          <w:u w:val="single"/>
        </w:rPr>
      </w:pPr>
    </w:p>
    <w:p w:rsidR="004D5476" w:rsidRDefault="004D5476" w:rsidP="00026770">
      <w:pPr>
        <w:pStyle w:val="Normal1"/>
        <w:rPr>
          <w:sz w:val="24"/>
          <w:u w:val="single"/>
        </w:rPr>
      </w:pPr>
    </w:p>
    <w:p w:rsidR="004D5476" w:rsidRDefault="004D5476" w:rsidP="00026770">
      <w:pPr>
        <w:pStyle w:val="Normal1"/>
        <w:rPr>
          <w:sz w:val="24"/>
          <w:u w:val="single"/>
        </w:rPr>
      </w:pPr>
    </w:p>
    <w:p w:rsidR="004D5476" w:rsidRDefault="004D5476" w:rsidP="00026770">
      <w:pPr>
        <w:pStyle w:val="Normal1"/>
        <w:rPr>
          <w:sz w:val="24"/>
          <w:u w:val="single"/>
        </w:rPr>
      </w:pPr>
    </w:p>
    <w:p w:rsidR="004D5476" w:rsidRDefault="004D5476" w:rsidP="00026770">
      <w:pPr>
        <w:pStyle w:val="Normal1"/>
        <w:rPr>
          <w:sz w:val="24"/>
          <w:u w:val="single"/>
        </w:rPr>
      </w:pPr>
    </w:p>
    <w:p w:rsidR="004D5476" w:rsidRDefault="004D5476" w:rsidP="00026770">
      <w:pPr>
        <w:pStyle w:val="Normal1"/>
        <w:rPr>
          <w:sz w:val="24"/>
          <w:u w:val="single"/>
        </w:rPr>
      </w:pPr>
    </w:p>
    <w:p w:rsidR="004D5476" w:rsidRDefault="004D5476" w:rsidP="00026770">
      <w:pPr>
        <w:pStyle w:val="Normal1"/>
        <w:rPr>
          <w:sz w:val="24"/>
          <w:u w:val="single"/>
        </w:rPr>
      </w:pPr>
    </w:p>
    <w:p w:rsidR="004D5476" w:rsidRDefault="004D5476" w:rsidP="00026770">
      <w:pPr>
        <w:pStyle w:val="Normal1"/>
        <w:rPr>
          <w:sz w:val="24"/>
          <w:u w:val="single"/>
        </w:rPr>
      </w:pPr>
    </w:p>
    <w:p w:rsidR="004D5476" w:rsidRDefault="004D5476" w:rsidP="00026770">
      <w:pPr>
        <w:pStyle w:val="Normal1"/>
        <w:rPr>
          <w:sz w:val="24"/>
          <w:u w:val="single"/>
        </w:rPr>
      </w:pPr>
    </w:p>
    <w:p w:rsidR="004D5476" w:rsidRDefault="004D5476" w:rsidP="00026770">
      <w:pPr>
        <w:pStyle w:val="Normal1"/>
        <w:rPr>
          <w:sz w:val="24"/>
          <w:u w:val="single"/>
        </w:rPr>
      </w:pPr>
    </w:p>
    <w:p w:rsidR="004D5476" w:rsidRDefault="004D5476" w:rsidP="00026770">
      <w:pPr>
        <w:pStyle w:val="Normal1"/>
        <w:rPr>
          <w:sz w:val="24"/>
          <w:u w:val="single"/>
        </w:rPr>
      </w:pPr>
    </w:p>
    <w:p w:rsidR="004D5476" w:rsidRDefault="004D5476" w:rsidP="00026770">
      <w:pPr>
        <w:pStyle w:val="Normal1"/>
        <w:rPr>
          <w:sz w:val="24"/>
          <w:u w:val="single"/>
        </w:rPr>
      </w:pPr>
    </w:p>
    <w:p w:rsidR="004D5476" w:rsidRDefault="004D5476" w:rsidP="00026770">
      <w:pPr>
        <w:pStyle w:val="Normal1"/>
        <w:rPr>
          <w:sz w:val="24"/>
          <w:u w:val="single"/>
        </w:rPr>
      </w:pPr>
    </w:p>
    <w:p w:rsidR="004D5476" w:rsidRDefault="004D5476" w:rsidP="00026770">
      <w:pPr>
        <w:pStyle w:val="Normal1"/>
        <w:rPr>
          <w:sz w:val="24"/>
          <w:u w:val="single"/>
        </w:rPr>
      </w:pPr>
    </w:p>
    <w:p w:rsidR="00026770" w:rsidRDefault="00026770" w:rsidP="00026770">
      <w:pPr>
        <w:pStyle w:val="Normal1"/>
        <w:rPr>
          <w:sz w:val="24"/>
          <w:u w:val="single"/>
        </w:rPr>
      </w:pPr>
      <w:r w:rsidRPr="009A7545">
        <w:rPr>
          <w:sz w:val="24"/>
          <w:u w:val="single"/>
        </w:rPr>
        <w:lastRenderedPageBreak/>
        <w:t xml:space="preserve">Sample Loading </w:t>
      </w:r>
    </w:p>
    <w:p w:rsidR="009A7545" w:rsidRPr="009A7545" w:rsidRDefault="009A7545" w:rsidP="00026770">
      <w:pPr>
        <w:pStyle w:val="Normal1"/>
        <w:rPr>
          <w:sz w:val="24"/>
          <w:u w:val="single"/>
        </w:rPr>
      </w:pPr>
    </w:p>
    <w:p w:rsidR="00026770" w:rsidRDefault="00026770" w:rsidP="009C4ACA">
      <w:pPr>
        <w:pStyle w:val="Normal1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Before loading the sample, </w:t>
      </w:r>
      <w:r w:rsidR="001C2327">
        <w:rPr>
          <w:sz w:val="24"/>
        </w:rPr>
        <w:t xml:space="preserve">the probe needs to be zeroed to ensure accurate measurement of sample size. </w:t>
      </w:r>
      <w:r w:rsidR="00113F62">
        <w:rPr>
          <w:sz w:val="24"/>
        </w:rPr>
        <w:t>Go to</w:t>
      </w:r>
      <w:r>
        <w:rPr>
          <w:sz w:val="24"/>
        </w:rPr>
        <w:t xml:space="preserve"> the</w:t>
      </w:r>
      <w:r w:rsidRPr="00A14F66">
        <w:rPr>
          <w:b/>
          <w:sz w:val="24"/>
        </w:rPr>
        <w:t xml:space="preserve"> Control</w:t>
      </w:r>
      <w:r>
        <w:rPr>
          <w:sz w:val="24"/>
        </w:rPr>
        <w:t xml:space="preserve"> menu</w:t>
      </w:r>
      <w:r w:rsidR="00113F62">
        <w:rPr>
          <w:sz w:val="24"/>
        </w:rPr>
        <w:t xml:space="preserve"> at the top of the screen and select </w:t>
      </w:r>
      <w:r w:rsidR="00113F62" w:rsidRPr="00113F62">
        <w:rPr>
          <w:b/>
          <w:sz w:val="24"/>
        </w:rPr>
        <w:t>Zero</w:t>
      </w:r>
      <w:r w:rsidR="00113F62">
        <w:rPr>
          <w:sz w:val="24"/>
        </w:rPr>
        <w:t xml:space="preserve"> from the </w:t>
      </w:r>
      <w:r w:rsidR="00113F62" w:rsidRPr="00113F62">
        <w:rPr>
          <w:b/>
          <w:sz w:val="24"/>
        </w:rPr>
        <w:t>Length</w:t>
      </w:r>
      <w:r w:rsidR="00113F62">
        <w:rPr>
          <w:sz w:val="24"/>
        </w:rPr>
        <w:t xml:space="preserve"> option</w:t>
      </w:r>
      <w:r>
        <w:rPr>
          <w:sz w:val="24"/>
        </w:rPr>
        <w:t>.</w:t>
      </w:r>
    </w:p>
    <w:p w:rsidR="00113F62" w:rsidRDefault="00113F62" w:rsidP="00113F62">
      <w:pPr>
        <w:pStyle w:val="Normal1"/>
        <w:rPr>
          <w:sz w:val="24"/>
        </w:rPr>
      </w:pPr>
      <w:r>
        <w:rPr>
          <w:noProof/>
          <w:sz w:val="24"/>
          <w:lang w:eastAsia="en-US"/>
        </w:rPr>
        <w:drawing>
          <wp:inline distT="0" distB="0" distL="0" distR="0">
            <wp:extent cx="5943600" cy="47548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pture 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437" w:rsidRDefault="00105437" w:rsidP="00113F62">
      <w:pPr>
        <w:pStyle w:val="Normal1"/>
        <w:rPr>
          <w:sz w:val="24"/>
        </w:rPr>
      </w:pPr>
    </w:p>
    <w:p w:rsidR="00105437" w:rsidRDefault="00105437" w:rsidP="00113F62">
      <w:pPr>
        <w:pStyle w:val="Normal1"/>
        <w:rPr>
          <w:sz w:val="24"/>
        </w:rPr>
      </w:pPr>
    </w:p>
    <w:p w:rsidR="00105437" w:rsidRDefault="00105437" w:rsidP="00113F62">
      <w:pPr>
        <w:pStyle w:val="Normal1"/>
        <w:rPr>
          <w:sz w:val="24"/>
        </w:rPr>
      </w:pPr>
    </w:p>
    <w:p w:rsidR="00105437" w:rsidRDefault="00105437" w:rsidP="00113F62">
      <w:pPr>
        <w:pStyle w:val="Normal1"/>
        <w:rPr>
          <w:sz w:val="24"/>
        </w:rPr>
      </w:pPr>
    </w:p>
    <w:p w:rsidR="00105437" w:rsidRDefault="00105437" w:rsidP="00113F62">
      <w:pPr>
        <w:pStyle w:val="Normal1"/>
        <w:rPr>
          <w:sz w:val="24"/>
        </w:rPr>
      </w:pPr>
    </w:p>
    <w:p w:rsidR="00105437" w:rsidRDefault="00105437" w:rsidP="00113F62">
      <w:pPr>
        <w:pStyle w:val="Normal1"/>
        <w:rPr>
          <w:sz w:val="24"/>
        </w:rPr>
      </w:pPr>
    </w:p>
    <w:p w:rsidR="00105437" w:rsidRDefault="00105437" w:rsidP="00113F62">
      <w:pPr>
        <w:pStyle w:val="Normal1"/>
        <w:rPr>
          <w:sz w:val="24"/>
        </w:rPr>
      </w:pPr>
    </w:p>
    <w:p w:rsidR="00105437" w:rsidRDefault="00105437" w:rsidP="00113F62">
      <w:pPr>
        <w:pStyle w:val="Normal1"/>
        <w:rPr>
          <w:sz w:val="24"/>
        </w:rPr>
      </w:pPr>
    </w:p>
    <w:p w:rsidR="00105437" w:rsidRDefault="00105437" w:rsidP="00113F62">
      <w:pPr>
        <w:pStyle w:val="Normal1"/>
        <w:rPr>
          <w:sz w:val="24"/>
        </w:rPr>
      </w:pPr>
    </w:p>
    <w:p w:rsidR="00105437" w:rsidRDefault="00105437" w:rsidP="00113F62">
      <w:pPr>
        <w:pStyle w:val="Normal1"/>
        <w:rPr>
          <w:sz w:val="24"/>
        </w:rPr>
      </w:pPr>
    </w:p>
    <w:p w:rsidR="00105437" w:rsidRDefault="00105437" w:rsidP="00113F62">
      <w:pPr>
        <w:pStyle w:val="Normal1"/>
        <w:rPr>
          <w:sz w:val="24"/>
        </w:rPr>
      </w:pPr>
    </w:p>
    <w:p w:rsidR="00105437" w:rsidRDefault="00105437" w:rsidP="00113F62">
      <w:pPr>
        <w:pStyle w:val="Normal1"/>
        <w:rPr>
          <w:sz w:val="24"/>
        </w:rPr>
      </w:pPr>
    </w:p>
    <w:p w:rsidR="00105437" w:rsidRDefault="00105437" w:rsidP="009C4ACA">
      <w:pPr>
        <w:pStyle w:val="Normal1"/>
        <w:numPr>
          <w:ilvl w:val="0"/>
          <w:numId w:val="3"/>
        </w:numPr>
        <w:rPr>
          <w:sz w:val="24"/>
        </w:rPr>
      </w:pPr>
      <w:r>
        <w:rPr>
          <w:sz w:val="24"/>
        </w:rPr>
        <w:lastRenderedPageBreak/>
        <w:t xml:space="preserve">The probe will lower automatically until it makes contact with the platform. </w:t>
      </w:r>
    </w:p>
    <w:p w:rsidR="00105437" w:rsidRDefault="00105437" w:rsidP="00105437">
      <w:pPr>
        <w:pStyle w:val="Normal1"/>
        <w:jc w:val="center"/>
        <w:rPr>
          <w:sz w:val="24"/>
        </w:rPr>
      </w:pPr>
      <w:r>
        <w:rPr>
          <w:noProof/>
          <w:sz w:val="24"/>
          <w:lang w:eastAsia="en-US"/>
        </w:rPr>
        <w:drawing>
          <wp:inline distT="0" distB="0" distL="0" distR="0">
            <wp:extent cx="2216267" cy="2952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70504_16001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t="6838" r="23718" b="641"/>
                    <a:stretch/>
                  </pic:blipFill>
                  <pic:spPr bwMode="auto">
                    <a:xfrm>
                      <a:off x="0" y="0"/>
                      <a:ext cx="2216456" cy="2953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E7E" w:rsidRDefault="001C2327" w:rsidP="009F0E7E">
      <w:pPr>
        <w:pStyle w:val="Normal1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After, </w:t>
      </w:r>
      <w:r w:rsidR="004D5476">
        <w:rPr>
          <w:sz w:val="24"/>
        </w:rPr>
        <w:t xml:space="preserve">go to the </w:t>
      </w:r>
      <w:r w:rsidRPr="00A14F66">
        <w:rPr>
          <w:b/>
          <w:sz w:val="24"/>
        </w:rPr>
        <w:t xml:space="preserve">Probe </w:t>
      </w:r>
      <w:r w:rsidR="004D5476">
        <w:rPr>
          <w:sz w:val="24"/>
        </w:rPr>
        <w:t xml:space="preserve">option and select </w:t>
      </w:r>
      <w:proofErr w:type="gramStart"/>
      <w:r w:rsidR="004D5476" w:rsidRPr="004D5476">
        <w:rPr>
          <w:b/>
          <w:sz w:val="24"/>
        </w:rPr>
        <w:t>Up</w:t>
      </w:r>
      <w:proofErr w:type="gramEnd"/>
      <w:r>
        <w:rPr>
          <w:sz w:val="24"/>
        </w:rPr>
        <w:t xml:space="preserve"> from the </w:t>
      </w:r>
      <w:r w:rsidRPr="00A14F66">
        <w:rPr>
          <w:b/>
          <w:sz w:val="24"/>
        </w:rPr>
        <w:t>Control</w:t>
      </w:r>
      <w:r>
        <w:rPr>
          <w:sz w:val="24"/>
        </w:rPr>
        <w:t xml:space="preserve"> menu. The</w:t>
      </w:r>
      <w:r w:rsidR="008F7B72">
        <w:rPr>
          <w:sz w:val="24"/>
        </w:rPr>
        <w:t xml:space="preserve"> probe will r</w:t>
      </w:r>
      <w:r w:rsidR="00F408AD">
        <w:rPr>
          <w:sz w:val="24"/>
        </w:rPr>
        <w:t xml:space="preserve">ise to a pre-programmed height. NOTE: </w:t>
      </w:r>
      <w:r w:rsidR="008F7B72" w:rsidRPr="009F0E7E">
        <w:rPr>
          <w:sz w:val="24"/>
        </w:rPr>
        <w:t xml:space="preserve">If the height is too small, </w:t>
      </w:r>
      <w:r w:rsidR="007834E3">
        <w:rPr>
          <w:sz w:val="24"/>
        </w:rPr>
        <w:t xml:space="preserve">go to the instrument panel </w:t>
      </w:r>
      <w:r w:rsidR="00506DAB">
        <w:rPr>
          <w:sz w:val="24"/>
        </w:rPr>
        <w:t xml:space="preserve">and transition from the </w:t>
      </w:r>
      <w:r w:rsidR="00506DAB" w:rsidRPr="00506DAB">
        <w:rPr>
          <w:b/>
          <w:sz w:val="24"/>
        </w:rPr>
        <w:t>Display Menu</w:t>
      </w:r>
      <w:r w:rsidR="00506DAB">
        <w:rPr>
          <w:sz w:val="24"/>
        </w:rPr>
        <w:t xml:space="preserve"> to the </w:t>
      </w:r>
      <w:r w:rsidR="007834E3" w:rsidRPr="007834E3">
        <w:rPr>
          <w:b/>
          <w:sz w:val="24"/>
        </w:rPr>
        <w:t>Control Menu</w:t>
      </w:r>
      <w:r w:rsidR="007834E3">
        <w:rPr>
          <w:sz w:val="24"/>
        </w:rPr>
        <w:t xml:space="preserve"> </w:t>
      </w:r>
      <w:r w:rsidR="00506DAB">
        <w:rPr>
          <w:sz w:val="24"/>
        </w:rPr>
        <w:t xml:space="preserve">button. After, </w:t>
      </w:r>
      <w:r w:rsidR="008F7B72" w:rsidRPr="009F0E7E">
        <w:rPr>
          <w:sz w:val="24"/>
        </w:rPr>
        <w:t xml:space="preserve">select </w:t>
      </w:r>
      <w:r w:rsidR="008F7B72" w:rsidRPr="009F0E7E">
        <w:rPr>
          <w:b/>
          <w:sz w:val="24"/>
        </w:rPr>
        <w:t>Probe Up</w:t>
      </w:r>
      <w:r w:rsidR="008F7B72" w:rsidRPr="009F0E7E">
        <w:rPr>
          <w:sz w:val="24"/>
        </w:rPr>
        <w:t xml:space="preserve">. </w:t>
      </w:r>
    </w:p>
    <w:p w:rsidR="00506DAB" w:rsidRDefault="004E7652" w:rsidP="009F0E7E">
      <w:pPr>
        <w:pStyle w:val="Normal1"/>
        <w:rPr>
          <w:sz w:val="24"/>
        </w:rPr>
      </w:pPr>
      <w:r>
        <w:rPr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777240</wp:posOffset>
                </wp:positionV>
                <wp:extent cx="866775" cy="447675"/>
                <wp:effectExtent l="19050" t="57150" r="47625" b="66675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476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37D58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8" o:spid="_x0000_s1026" type="#_x0000_t13" style="position:absolute;margin-left:193.45pt;margin-top:61.2pt;width:68.25pt;height:35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" adj="16022" fillcolor="red" strokecolor="red" strokeweight="3pt"/>
            </w:pict>
          </mc:Fallback>
        </mc:AlternateContent>
      </w:r>
      <w:r w:rsidR="009F0E7E">
        <w:rPr>
          <w:noProof/>
          <w:sz w:val="24"/>
          <w:lang w:eastAsia="en-US"/>
        </w:rPr>
        <w:drawing>
          <wp:inline distT="0" distB="0" distL="0" distR="0">
            <wp:extent cx="2666999" cy="200025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170504_16022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999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en-US"/>
        </w:rPr>
        <w:t xml:space="preserve">        </w:t>
      </w:r>
      <w:r w:rsidR="00506DAB">
        <w:rPr>
          <w:noProof/>
          <w:sz w:val="24"/>
          <w:lang w:eastAsia="en-US"/>
        </w:rPr>
        <w:drawing>
          <wp:inline distT="0" distB="0" distL="0" distR="0">
            <wp:extent cx="2657475" cy="1993107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170504_1602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450" cy="199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327" w:rsidRPr="009F0E7E" w:rsidRDefault="008F7B72" w:rsidP="009F0E7E">
      <w:pPr>
        <w:pStyle w:val="Normal1"/>
        <w:rPr>
          <w:sz w:val="24"/>
        </w:rPr>
      </w:pPr>
      <w:r w:rsidRPr="009F0E7E">
        <w:rPr>
          <w:sz w:val="24"/>
        </w:rPr>
        <w:t xml:space="preserve">The </w:t>
      </w:r>
      <w:r w:rsidR="00801A8F" w:rsidRPr="009F0E7E">
        <w:rPr>
          <w:sz w:val="24"/>
        </w:rPr>
        <w:t xml:space="preserve">probe will continuously move until the </w:t>
      </w:r>
      <w:r w:rsidR="00801A8F" w:rsidRPr="009F0E7E">
        <w:rPr>
          <w:b/>
          <w:sz w:val="24"/>
        </w:rPr>
        <w:t>Stop</w:t>
      </w:r>
      <w:r w:rsidR="00801A8F" w:rsidRPr="009F0E7E">
        <w:rPr>
          <w:sz w:val="24"/>
        </w:rPr>
        <w:t xml:space="preserve"> button is select</w:t>
      </w:r>
      <w:r w:rsidR="007834E3">
        <w:rPr>
          <w:sz w:val="24"/>
        </w:rPr>
        <w:t>ed</w:t>
      </w:r>
      <w:r w:rsidR="00801A8F" w:rsidRPr="009F0E7E">
        <w:rPr>
          <w:sz w:val="24"/>
        </w:rPr>
        <w:t>.</w:t>
      </w:r>
      <w:r w:rsidR="001C2327" w:rsidRPr="009F0E7E">
        <w:rPr>
          <w:sz w:val="24"/>
        </w:rPr>
        <w:t xml:space="preserve"> </w:t>
      </w:r>
      <w:r w:rsidR="00801A8F" w:rsidRPr="009F0E7E">
        <w:rPr>
          <w:sz w:val="24"/>
        </w:rPr>
        <w:t>After reaching the desired height, load the sample</w:t>
      </w:r>
      <w:r w:rsidR="001C2327" w:rsidRPr="009F0E7E">
        <w:rPr>
          <w:sz w:val="24"/>
        </w:rPr>
        <w:t xml:space="preserve">. </w:t>
      </w:r>
    </w:p>
    <w:p w:rsidR="00A6740E" w:rsidRDefault="00A6740E" w:rsidP="00A6740E">
      <w:pPr>
        <w:pStyle w:val="Normal1"/>
        <w:rPr>
          <w:sz w:val="24"/>
        </w:rPr>
      </w:pPr>
    </w:p>
    <w:p w:rsidR="00235CA6" w:rsidRDefault="00235CA6" w:rsidP="00A6740E">
      <w:pPr>
        <w:pStyle w:val="Normal1"/>
        <w:rPr>
          <w:sz w:val="24"/>
        </w:rPr>
      </w:pPr>
    </w:p>
    <w:p w:rsidR="00235CA6" w:rsidRDefault="00235CA6" w:rsidP="00A6740E">
      <w:pPr>
        <w:pStyle w:val="Normal1"/>
        <w:rPr>
          <w:sz w:val="24"/>
        </w:rPr>
      </w:pPr>
    </w:p>
    <w:p w:rsidR="00235CA6" w:rsidRDefault="00235CA6" w:rsidP="00A6740E">
      <w:pPr>
        <w:pStyle w:val="Normal1"/>
        <w:rPr>
          <w:sz w:val="24"/>
        </w:rPr>
      </w:pPr>
    </w:p>
    <w:p w:rsidR="00235CA6" w:rsidRDefault="00235CA6" w:rsidP="00A6740E">
      <w:pPr>
        <w:pStyle w:val="Normal1"/>
        <w:rPr>
          <w:sz w:val="24"/>
        </w:rPr>
      </w:pPr>
    </w:p>
    <w:p w:rsidR="00235CA6" w:rsidRDefault="00235CA6" w:rsidP="00A6740E">
      <w:pPr>
        <w:pStyle w:val="Normal1"/>
        <w:rPr>
          <w:sz w:val="24"/>
        </w:rPr>
      </w:pPr>
    </w:p>
    <w:p w:rsidR="00235CA6" w:rsidRDefault="00235CA6" w:rsidP="00A6740E">
      <w:pPr>
        <w:pStyle w:val="Normal1"/>
        <w:rPr>
          <w:sz w:val="24"/>
        </w:rPr>
      </w:pPr>
    </w:p>
    <w:p w:rsidR="00235CA6" w:rsidRDefault="00235CA6" w:rsidP="00A6740E">
      <w:pPr>
        <w:pStyle w:val="Normal1"/>
        <w:rPr>
          <w:sz w:val="24"/>
        </w:rPr>
      </w:pPr>
    </w:p>
    <w:p w:rsidR="00235CA6" w:rsidRDefault="001C2327" w:rsidP="009C4ACA">
      <w:pPr>
        <w:pStyle w:val="Normal1"/>
        <w:numPr>
          <w:ilvl w:val="0"/>
          <w:numId w:val="3"/>
        </w:numPr>
        <w:rPr>
          <w:sz w:val="24"/>
        </w:rPr>
      </w:pPr>
      <w:r>
        <w:rPr>
          <w:sz w:val="24"/>
        </w:rPr>
        <w:lastRenderedPageBreak/>
        <w:t xml:space="preserve">Use tweezers to place the sample onto the quartz stage, ensuring that it is centered below the probe but </w:t>
      </w:r>
      <w:r w:rsidR="00A14F66">
        <w:rPr>
          <w:b/>
          <w:sz w:val="24"/>
        </w:rPr>
        <w:t>DOES NOT</w:t>
      </w:r>
      <w:r>
        <w:rPr>
          <w:sz w:val="24"/>
        </w:rPr>
        <w:t xml:space="preserve"> make contact with the thermocouple on the quartz stage.</w:t>
      </w:r>
    </w:p>
    <w:p w:rsidR="00235CA6" w:rsidRDefault="00235CA6" w:rsidP="00235CA6">
      <w:pPr>
        <w:pStyle w:val="Normal1"/>
        <w:jc w:val="center"/>
        <w:rPr>
          <w:sz w:val="24"/>
        </w:rPr>
      </w:pPr>
      <w:r>
        <w:rPr>
          <w:noProof/>
          <w:sz w:val="24"/>
          <w:lang w:eastAsia="en-US"/>
        </w:rPr>
        <w:drawing>
          <wp:inline distT="0" distB="0" distL="0" distR="0" wp14:anchorId="1A4F8D69" wp14:editId="78F0C47E">
            <wp:extent cx="1888348" cy="319042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170504_16054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8" r="25321"/>
                    <a:stretch/>
                  </pic:blipFill>
                  <pic:spPr bwMode="auto">
                    <a:xfrm>
                      <a:off x="0" y="0"/>
                      <a:ext cx="1890198" cy="3193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A4A" w:rsidRDefault="00937A4A" w:rsidP="00235CA6">
      <w:pPr>
        <w:pStyle w:val="Normal1"/>
        <w:jc w:val="center"/>
        <w:rPr>
          <w:sz w:val="24"/>
        </w:rPr>
      </w:pPr>
    </w:p>
    <w:p w:rsidR="001C2327" w:rsidRDefault="00A14F66" w:rsidP="009C4ACA">
      <w:pPr>
        <w:pStyle w:val="Normal1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After, </w:t>
      </w:r>
      <w:r w:rsidR="003F609D">
        <w:rPr>
          <w:sz w:val="24"/>
        </w:rPr>
        <w:t>select</w:t>
      </w:r>
      <w:r>
        <w:rPr>
          <w:sz w:val="24"/>
        </w:rPr>
        <w:t xml:space="preserve"> </w:t>
      </w:r>
      <w:proofErr w:type="gramStart"/>
      <w:r w:rsidRPr="00A14F66">
        <w:rPr>
          <w:b/>
          <w:sz w:val="24"/>
        </w:rPr>
        <w:t>Down</w:t>
      </w:r>
      <w:proofErr w:type="gramEnd"/>
      <w:r>
        <w:rPr>
          <w:sz w:val="24"/>
        </w:rPr>
        <w:t xml:space="preserve"> </w:t>
      </w:r>
      <w:r w:rsidR="003F609D">
        <w:rPr>
          <w:sz w:val="24"/>
        </w:rPr>
        <w:t>from</w:t>
      </w:r>
      <w:r w:rsidR="00433E1F">
        <w:rPr>
          <w:sz w:val="24"/>
        </w:rPr>
        <w:t xml:space="preserve"> the </w:t>
      </w:r>
      <w:r w:rsidR="00433E1F" w:rsidRPr="00433E1F">
        <w:rPr>
          <w:b/>
          <w:sz w:val="24"/>
        </w:rPr>
        <w:t>Probe</w:t>
      </w:r>
      <w:r w:rsidR="00433E1F">
        <w:rPr>
          <w:sz w:val="24"/>
        </w:rPr>
        <w:t xml:space="preserve"> option in</w:t>
      </w:r>
      <w:r>
        <w:rPr>
          <w:sz w:val="24"/>
        </w:rPr>
        <w:t xml:space="preserve"> the </w:t>
      </w:r>
      <w:r w:rsidRPr="00A14F66">
        <w:rPr>
          <w:b/>
          <w:sz w:val="24"/>
        </w:rPr>
        <w:t>Control</w:t>
      </w:r>
      <w:r>
        <w:rPr>
          <w:sz w:val="24"/>
        </w:rPr>
        <w:t xml:space="preserve"> menu</w:t>
      </w:r>
      <w:r w:rsidR="00433E1F">
        <w:rPr>
          <w:sz w:val="24"/>
        </w:rPr>
        <w:t xml:space="preserve"> in the </w:t>
      </w:r>
      <w:proofErr w:type="spellStart"/>
      <w:r w:rsidR="00433E1F">
        <w:rPr>
          <w:sz w:val="24"/>
        </w:rPr>
        <w:t>QSeries</w:t>
      </w:r>
      <w:proofErr w:type="spellEnd"/>
      <w:r w:rsidR="00433E1F">
        <w:rPr>
          <w:sz w:val="24"/>
        </w:rPr>
        <w:t xml:space="preserve"> software</w:t>
      </w:r>
      <w:r>
        <w:rPr>
          <w:sz w:val="24"/>
        </w:rPr>
        <w:t>.</w:t>
      </w:r>
    </w:p>
    <w:p w:rsidR="005769DB" w:rsidRDefault="00235CA6" w:rsidP="00235CA6">
      <w:pPr>
        <w:pStyle w:val="Normal1"/>
        <w:jc w:val="center"/>
        <w:rPr>
          <w:sz w:val="24"/>
        </w:rPr>
      </w:pPr>
      <w:r>
        <w:rPr>
          <w:noProof/>
          <w:sz w:val="24"/>
          <w:lang w:eastAsia="en-US"/>
        </w:rPr>
        <w:drawing>
          <wp:inline distT="0" distB="0" distL="0" distR="0">
            <wp:extent cx="1717139" cy="34194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170504_16063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1282" r="32051"/>
                    <a:stretch/>
                  </pic:blipFill>
                  <pic:spPr bwMode="auto">
                    <a:xfrm>
                      <a:off x="0" y="0"/>
                      <a:ext cx="1717687" cy="3420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9DB" w:rsidRDefault="005769DB" w:rsidP="005769DB">
      <w:pPr>
        <w:pStyle w:val="Normal1"/>
        <w:jc w:val="center"/>
        <w:rPr>
          <w:sz w:val="24"/>
        </w:rPr>
      </w:pPr>
    </w:p>
    <w:p w:rsidR="00372FA2" w:rsidRDefault="006A17F0" w:rsidP="009C4ACA">
      <w:pPr>
        <w:pStyle w:val="Normal1"/>
        <w:numPr>
          <w:ilvl w:val="0"/>
          <w:numId w:val="3"/>
        </w:numPr>
        <w:rPr>
          <w:sz w:val="24"/>
        </w:rPr>
      </w:pPr>
      <w:r>
        <w:rPr>
          <w:sz w:val="24"/>
        </w:rPr>
        <w:lastRenderedPageBreak/>
        <w:t xml:space="preserve">Once the sample is </w:t>
      </w:r>
      <w:r w:rsidR="00E73FD3">
        <w:rPr>
          <w:sz w:val="24"/>
        </w:rPr>
        <w:t xml:space="preserve">loaded, verify that the set pre-load force is being applied. </w:t>
      </w:r>
      <w:r w:rsidR="00BD4025">
        <w:rPr>
          <w:sz w:val="24"/>
        </w:rPr>
        <w:t xml:space="preserve">Then, press select </w:t>
      </w:r>
      <w:r w:rsidR="00BD4025" w:rsidRPr="00BD4025">
        <w:rPr>
          <w:b/>
          <w:sz w:val="24"/>
        </w:rPr>
        <w:t>Measure</w:t>
      </w:r>
      <w:r w:rsidR="00BD4025">
        <w:rPr>
          <w:sz w:val="24"/>
        </w:rPr>
        <w:t xml:space="preserve"> from the</w:t>
      </w:r>
      <w:r w:rsidR="00133AAB">
        <w:rPr>
          <w:sz w:val="24"/>
        </w:rPr>
        <w:t xml:space="preserve"> </w:t>
      </w:r>
      <w:r w:rsidR="00133AAB" w:rsidRPr="00133AAB">
        <w:rPr>
          <w:b/>
          <w:sz w:val="24"/>
        </w:rPr>
        <w:t>Probe</w:t>
      </w:r>
      <w:r w:rsidR="00133AAB">
        <w:rPr>
          <w:sz w:val="24"/>
        </w:rPr>
        <w:t xml:space="preserve"> option in the </w:t>
      </w:r>
      <w:proofErr w:type="spellStart"/>
      <w:r w:rsidR="00133AAB">
        <w:rPr>
          <w:sz w:val="24"/>
        </w:rPr>
        <w:t>QSeries</w:t>
      </w:r>
      <w:proofErr w:type="spellEnd"/>
      <w:r w:rsidR="00BD4025">
        <w:rPr>
          <w:sz w:val="24"/>
        </w:rPr>
        <w:t xml:space="preserve"> </w:t>
      </w:r>
      <w:r w:rsidR="00BD4025" w:rsidRPr="00BD4025">
        <w:rPr>
          <w:b/>
          <w:sz w:val="24"/>
        </w:rPr>
        <w:t>Control</w:t>
      </w:r>
      <w:r w:rsidR="00BD4025">
        <w:rPr>
          <w:sz w:val="24"/>
        </w:rPr>
        <w:t xml:space="preserve"> menu. The instrument will enter the sample h</w:t>
      </w:r>
      <w:r w:rsidR="00EA4889">
        <w:rPr>
          <w:sz w:val="24"/>
        </w:rPr>
        <w:t xml:space="preserve">eight in the </w:t>
      </w:r>
      <w:r w:rsidR="00EA4889" w:rsidRPr="00EA4889">
        <w:rPr>
          <w:b/>
          <w:sz w:val="24"/>
        </w:rPr>
        <w:t>Sample Size</w:t>
      </w:r>
      <w:r w:rsidR="00EA4889">
        <w:rPr>
          <w:sz w:val="24"/>
        </w:rPr>
        <w:t xml:space="preserve"> field under the </w:t>
      </w:r>
      <w:r w:rsidR="00EA4889" w:rsidRPr="00EA4889">
        <w:rPr>
          <w:b/>
          <w:sz w:val="24"/>
        </w:rPr>
        <w:t>Summary</w:t>
      </w:r>
      <w:r w:rsidR="00EA4889">
        <w:rPr>
          <w:sz w:val="24"/>
        </w:rPr>
        <w:t xml:space="preserve"> Tab. </w:t>
      </w:r>
    </w:p>
    <w:p w:rsidR="00EA4889" w:rsidRDefault="00EA4889" w:rsidP="009C4ACA">
      <w:pPr>
        <w:pStyle w:val="Normal1"/>
        <w:numPr>
          <w:ilvl w:val="0"/>
          <w:numId w:val="3"/>
        </w:numPr>
        <w:rPr>
          <w:sz w:val="24"/>
        </w:rPr>
      </w:pPr>
      <w:r>
        <w:rPr>
          <w:sz w:val="24"/>
        </w:rPr>
        <w:t>After, from the</w:t>
      </w:r>
      <w:r w:rsidR="0088222B">
        <w:rPr>
          <w:sz w:val="24"/>
        </w:rPr>
        <w:t xml:space="preserve"> </w:t>
      </w:r>
      <w:proofErr w:type="spellStart"/>
      <w:r w:rsidR="0088222B">
        <w:rPr>
          <w:sz w:val="24"/>
        </w:rPr>
        <w:t>QSeries</w:t>
      </w:r>
      <w:proofErr w:type="spellEnd"/>
      <w:r>
        <w:rPr>
          <w:sz w:val="24"/>
        </w:rPr>
        <w:t xml:space="preserve"> </w:t>
      </w:r>
      <w:r w:rsidRPr="008C4A6B">
        <w:rPr>
          <w:b/>
          <w:sz w:val="24"/>
        </w:rPr>
        <w:t>Control</w:t>
      </w:r>
      <w:r>
        <w:rPr>
          <w:sz w:val="24"/>
        </w:rPr>
        <w:t xml:space="preserve"> menu, </w:t>
      </w:r>
      <w:r w:rsidR="0088222B">
        <w:rPr>
          <w:sz w:val="24"/>
        </w:rPr>
        <w:t>go to</w:t>
      </w:r>
      <w:r w:rsidRPr="008C4A6B">
        <w:rPr>
          <w:b/>
          <w:sz w:val="24"/>
        </w:rPr>
        <w:t xml:space="preserve"> Furnace</w:t>
      </w:r>
      <w:r w:rsidR="0088222B">
        <w:rPr>
          <w:b/>
          <w:sz w:val="24"/>
        </w:rPr>
        <w:t xml:space="preserve"> </w:t>
      </w:r>
      <w:r w:rsidR="0088222B">
        <w:rPr>
          <w:sz w:val="24"/>
        </w:rPr>
        <w:t xml:space="preserve">and then select </w:t>
      </w:r>
      <w:r w:rsidR="0088222B" w:rsidRPr="0088222B">
        <w:rPr>
          <w:b/>
          <w:sz w:val="24"/>
        </w:rPr>
        <w:t>Close</w:t>
      </w:r>
      <w:r>
        <w:rPr>
          <w:sz w:val="24"/>
        </w:rPr>
        <w:t xml:space="preserve">. </w:t>
      </w:r>
    </w:p>
    <w:p w:rsidR="0088222B" w:rsidRDefault="0088222B" w:rsidP="0088222B">
      <w:pPr>
        <w:pStyle w:val="Normal1"/>
        <w:rPr>
          <w:sz w:val="24"/>
        </w:rPr>
      </w:pPr>
      <w:r>
        <w:rPr>
          <w:noProof/>
          <w:sz w:val="24"/>
          <w:lang w:eastAsia="en-US"/>
        </w:rPr>
        <w:drawing>
          <wp:inline distT="0" distB="0" distL="0" distR="0">
            <wp:extent cx="5943600" cy="475488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pture 1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889" w:rsidRDefault="00EA4889" w:rsidP="009C4ACA">
      <w:pPr>
        <w:pStyle w:val="Normal1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Finally, start the experiment by pressing the </w:t>
      </w:r>
      <w:r w:rsidRPr="008C4A6B">
        <w:rPr>
          <w:b/>
          <w:sz w:val="24"/>
        </w:rPr>
        <w:t>Start the Run</w:t>
      </w:r>
      <w:r w:rsidR="008C4A6B">
        <w:rPr>
          <w:sz w:val="24"/>
        </w:rPr>
        <w:t xml:space="preserve"> green</w:t>
      </w:r>
      <w:r>
        <w:rPr>
          <w:sz w:val="24"/>
        </w:rPr>
        <w:t xml:space="preserve"> button in the upper left corner of the screen. </w:t>
      </w:r>
    </w:p>
    <w:p w:rsidR="00E76543" w:rsidRDefault="00E76543" w:rsidP="00E76543">
      <w:pPr>
        <w:pStyle w:val="Normal1"/>
        <w:rPr>
          <w:sz w:val="24"/>
        </w:rPr>
      </w:pPr>
    </w:p>
    <w:p w:rsidR="00E76543" w:rsidRDefault="00E76543" w:rsidP="00E76543">
      <w:pPr>
        <w:pStyle w:val="Normal1"/>
        <w:rPr>
          <w:sz w:val="24"/>
        </w:rPr>
      </w:pPr>
    </w:p>
    <w:p w:rsidR="00E76543" w:rsidRDefault="00E76543" w:rsidP="00E76543">
      <w:pPr>
        <w:pStyle w:val="Normal1"/>
        <w:rPr>
          <w:sz w:val="24"/>
          <w:u w:val="single"/>
        </w:rPr>
      </w:pPr>
      <w:r>
        <w:rPr>
          <w:sz w:val="24"/>
          <w:u w:val="single"/>
        </w:rPr>
        <w:t>Post-Test</w:t>
      </w:r>
    </w:p>
    <w:p w:rsidR="00E76543" w:rsidRDefault="00E76543" w:rsidP="00E76543">
      <w:pPr>
        <w:pStyle w:val="Normal1"/>
        <w:rPr>
          <w:sz w:val="24"/>
          <w:u w:val="single"/>
        </w:rPr>
      </w:pPr>
    </w:p>
    <w:p w:rsidR="00E76543" w:rsidRPr="00242A32" w:rsidRDefault="00242A32" w:rsidP="00E76543">
      <w:pPr>
        <w:pStyle w:val="Normal1"/>
        <w:numPr>
          <w:ilvl w:val="0"/>
          <w:numId w:val="3"/>
        </w:numPr>
        <w:rPr>
          <w:sz w:val="24"/>
          <w:u w:val="single"/>
        </w:rPr>
      </w:pPr>
      <w:r>
        <w:rPr>
          <w:sz w:val="24"/>
        </w:rPr>
        <w:t xml:space="preserve">Once the run is complete, allow the furnace to cool before retrieving the sample. From the Control menu: </w:t>
      </w:r>
    </w:p>
    <w:p w:rsidR="00242A32" w:rsidRPr="00242A32" w:rsidRDefault="00242A32" w:rsidP="00242A32">
      <w:pPr>
        <w:pStyle w:val="Normal1"/>
        <w:numPr>
          <w:ilvl w:val="1"/>
          <w:numId w:val="3"/>
        </w:numPr>
        <w:rPr>
          <w:sz w:val="24"/>
          <w:u w:val="single"/>
        </w:rPr>
      </w:pPr>
      <w:r>
        <w:rPr>
          <w:sz w:val="24"/>
        </w:rPr>
        <w:t xml:space="preserve">Select </w:t>
      </w:r>
      <w:r w:rsidR="0088222B">
        <w:rPr>
          <w:b/>
          <w:sz w:val="24"/>
        </w:rPr>
        <w:t>Control</w:t>
      </w:r>
      <w:r w:rsidR="0088222B">
        <w:rPr>
          <w:sz w:val="24"/>
        </w:rPr>
        <w:t xml:space="preserve">, then </w:t>
      </w:r>
      <w:r w:rsidRPr="007800CF">
        <w:rPr>
          <w:b/>
          <w:sz w:val="24"/>
        </w:rPr>
        <w:t>Furnace</w:t>
      </w:r>
      <w:r w:rsidR="0088222B">
        <w:rPr>
          <w:sz w:val="24"/>
        </w:rPr>
        <w:t xml:space="preserve">, and choose </w:t>
      </w:r>
      <w:r w:rsidR="0088222B">
        <w:rPr>
          <w:b/>
          <w:sz w:val="24"/>
        </w:rPr>
        <w:t>Open</w:t>
      </w:r>
    </w:p>
    <w:p w:rsidR="00242A32" w:rsidRPr="00242A32" w:rsidRDefault="00242A32" w:rsidP="00242A32">
      <w:pPr>
        <w:pStyle w:val="Normal1"/>
        <w:numPr>
          <w:ilvl w:val="1"/>
          <w:numId w:val="3"/>
        </w:numPr>
        <w:rPr>
          <w:sz w:val="24"/>
          <w:u w:val="single"/>
        </w:rPr>
      </w:pPr>
      <w:r>
        <w:rPr>
          <w:sz w:val="24"/>
        </w:rPr>
        <w:t>Then,</w:t>
      </w:r>
      <w:r w:rsidR="0088222B">
        <w:rPr>
          <w:sz w:val="24"/>
        </w:rPr>
        <w:t xml:space="preserve"> go to </w:t>
      </w:r>
      <w:r w:rsidR="0088222B">
        <w:rPr>
          <w:b/>
          <w:sz w:val="24"/>
        </w:rPr>
        <w:t>Control</w:t>
      </w:r>
      <w:r w:rsidR="0088222B">
        <w:rPr>
          <w:sz w:val="24"/>
        </w:rPr>
        <w:t xml:space="preserve">, then </w:t>
      </w:r>
      <w:r w:rsidRPr="007800CF">
        <w:rPr>
          <w:b/>
          <w:sz w:val="24"/>
        </w:rPr>
        <w:t>Probe</w:t>
      </w:r>
      <w:r w:rsidR="0088222B">
        <w:rPr>
          <w:sz w:val="24"/>
        </w:rPr>
        <w:t>, and finally</w:t>
      </w:r>
      <w:r w:rsidRPr="007800CF">
        <w:rPr>
          <w:b/>
          <w:sz w:val="24"/>
        </w:rPr>
        <w:t xml:space="preserve"> Up</w:t>
      </w:r>
    </w:p>
    <w:p w:rsidR="00242A32" w:rsidRPr="00C00595" w:rsidRDefault="00242A32" w:rsidP="00C00595">
      <w:pPr>
        <w:pStyle w:val="Normal1"/>
        <w:numPr>
          <w:ilvl w:val="0"/>
          <w:numId w:val="3"/>
        </w:numPr>
        <w:rPr>
          <w:sz w:val="24"/>
          <w:u w:val="single"/>
        </w:rPr>
      </w:pPr>
      <w:r>
        <w:rPr>
          <w:sz w:val="24"/>
        </w:rPr>
        <w:t>Remove the sample</w:t>
      </w:r>
      <w:r w:rsidR="007800CF">
        <w:rPr>
          <w:sz w:val="24"/>
        </w:rPr>
        <w:t xml:space="preserve"> using tweezers. </w:t>
      </w:r>
    </w:p>
    <w:p w:rsidR="00C00595" w:rsidRPr="00242A32" w:rsidRDefault="00C00595" w:rsidP="00C00595">
      <w:pPr>
        <w:pStyle w:val="Normal1"/>
        <w:numPr>
          <w:ilvl w:val="0"/>
          <w:numId w:val="3"/>
        </w:numPr>
        <w:rPr>
          <w:sz w:val="24"/>
          <w:u w:val="single"/>
        </w:rPr>
      </w:pPr>
      <w:r>
        <w:rPr>
          <w:sz w:val="24"/>
        </w:rPr>
        <w:t>Close the Q Advantage software and log off the computer</w:t>
      </w:r>
    </w:p>
    <w:p w:rsidR="00F93D5B" w:rsidRDefault="00C00595" w:rsidP="00EE32AD">
      <w:pPr>
        <w:pStyle w:val="Normal1"/>
        <w:numPr>
          <w:ilvl w:val="0"/>
          <w:numId w:val="3"/>
        </w:numPr>
        <w:rPr>
          <w:sz w:val="24"/>
        </w:rPr>
      </w:pPr>
      <w:r w:rsidRPr="00E85101">
        <w:rPr>
          <w:sz w:val="24"/>
        </w:rPr>
        <w:lastRenderedPageBreak/>
        <w:t>Finally</w:t>
      </w:r>
      <w:r w:rsidR="00242A32" w:rsidRPr="00E85101">
        <w:rPr>
          <w:sz w:val="24"/>
        </w:rPr>
        <w:t xml:space="preserve">, close the </w:t>
      </w:r>
      <w:r w:rsidR="007800CF" w:rsidRPr="00E85101">
        <w:rPr>
          <w:sz w:val="24"/>
        </w:rPr>
        <w:t xml:space="preserve">TMA purge gas valve. </w:t>
      </w:r>
      <w:r w:rsidR="007800CF" w:rsidRPr="00E85101">
        <w:rPr>
          <w:b/>
          <w:sz w:val="24"/>
        </w:rPr>
        <w:t>DO NOT</w:t>
      </w:r>
      <w:r w:rsidR="007800CF" w:rsidRPr="00E85101">
        <w:rPr>
          <w:sz w:val="24"/>
        </w:rPr>
        <w:t xml:space="preserve"> close the cylinder valve as this may interrupt operations being performed on the DSC Q2000 by other users. </w:t>
      </w:r>
    </w:p>
    <w:p w:rsidR="00662CBC" w:rsidRDefault="00662CBC" w:rsidP="00EE32AD">
      <w:pPr>
        <w:pStyle w:val="Normal1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Close the </w:t>
      </w:r>
      <w:proofErr w:type="spellStart"/>
      <w:r>
        <w:rPr>
          <w:sz w:val="24"/>
        </w:rPr>
        <w:t>QSeries</w:t>
      </w:r>
      <w:proofErr w:type="spellEnd"/>
      <w:r>
        <w:rPr>
          <w:sz w:val="24"/>
        </w:rPr>
        <w:t xml:space="preserve"> software.</w:t>
      </w:r>
    </w:p>
    <w:p w:rsidR="00662CBC" w:rsidRDefault="00662CBC" w:rsidP="00EE32AD">
      <w:pPr>
        <w:pStyle w:val="Normal1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Click End Session on the Launchpad software and log off the computer. Complete the </w:t>
      </w:r>
      <w:r w:rsidR="00085C62">
        <w:rPr>
          <w:sz w:val="24"/>
        </w:rPr>
        <w:t>Electronic Log Book.</w:t>
      </w:r>
    </w:p>
    <w:p w:rsidR="00085C62" w:rsidRDefault="00085C62" w:rsidP="00085C62">
      <w:pPr>
        <w:pStyle w:val="Normal1"/>
        <w:rPr>
          <w:sz w:val="24"/>
        </w:rPr>
      </w:pPr>
    </w:p>
    <w:p w:rsidR="00085C62" w:rsidRPr="00E85101" w:rsidRDefault="00085C62" w:rsidP="00085C62">
      <w:pPr>
        <w:pStyle w:val="Normal1"/>
        <w:jc w:val="center"/>
        <w:rPr>
          <w:sz w:val="24"/>
        </w:rPr>
      </w:pPr>
      <w:r>
        <w:rPr>
          <w:noProof/>
        </w:rPr>
        <w:drawing>
          <wp:inline distT="0" distB="0" distL="0" distR="0" wp14:anchorId="0200B45A" wp14:editId="7B77ED36">
            <wp:extent cx="3505200" cy="4340931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11602" cy="434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5C62" w:rsidRPr="00E851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64515"/>
    <w:multiLevelType w:val="hybridMultilevel"/>
    <w:tmpl w:val="12FEE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A33B2"/>
    <w:multiLevelType w:val="hybridMultilevel"/>
    <w:tmpl w:val="CC78A25E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>
      <w:start w:val="1"/>
      <w:numFmt w:val="decimal"/>
      <w:lvlText w:val="%4."/>
      <w:lvlJc w:val="left"/>
      <w:pPr>
        <w:ind w:left="2160" w:hanging="360"/>
      </w:pPr>
    </w:lvl>
    <w:lvl w:ilvl="4" w:tplc="04090019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73C760C7"/>
    <w:multiLevelType w:val="hybridMultilevel"/>
    <w:tmpl w:val="DFF8F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3972A3"/>
    <w:multiLevelType w:val="multilevel"/>
    <w:tmpl w:val="977E4C5C"/>
    <w:lvl w:ilvl="0">
      <w:start w:val="1"/>
      <w:numFmt w:val="decimal"/>
      <w:lvlText w:val="%1."/>
      <w:lvlJc w:val="left"/>
      <w:pPr>
        <w:ind w:left="720" w:firstLine="360"/>
      </w:pPr>
      <w:rPr>
        <w:rFonts w:hint="default"/>
        <w:b/>
        <w:i w:val="0"/>
        <w:smallCaps w:val="0"/>
        <w:strike w:val="0"/>
        <w:color w:val="000000"/>
        <w:sz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b/>
        <w:i w:val="0"/>
        <w:smallCaps w:val="0"/>
        <w:strike w:val="0"/>
        <w:color w:val="000000"/>
        <w:sz w:val="24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/>
        <w:i w:val="0"/>
        <w:smallCaps w:val="0"/>
        <w:strike w:val="0"/>
        <w:color w:val="000000"/>
        <w:sz w:val="24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/>
        <w:i w:val="0"/>
        <w:smallCaps w:val="0"/>
        <w:strike w:val="0"/>
        <w:color w:val="000000"/>
        <w:sz w:val="24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/>
        <w:i w:val="0"/>
        <w:smallCaps w:val="0"/>
        <w:strike w:val="0"/>
        <w:color w:val="000000"/>
        <w:sz w:val="24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3960"/>
      </w:pPr>
      <w:rPr>
        <w:rFonts w:ascii="Arial" w:eastAsia="Arial" w:hAnsi="Arial" w:cs="Arial"/>
        <w:b/>
        <w:i w:val="0"/>
        <w:smallCaps w:val="0"/>
        <w:strike w:val="0"/>
        <w:color w:val="000000"/>
        <w:sz w:val="24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/>
        <w:i w:val="0"/>
        <w:smallCaps w:val="0"/>
        <w:strike w:val="0"/>
        <w:color w:val="000000"/>
        <w:sz w:val="24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/>
        <w:i w:val="0"/>
        <w:smallCaps w:val="0"/>
        <w:strike w:val="0"/>
        <w:color w:val="000000"/>
        <w:sz w:val="24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120"/>
      </w:pPr>
      <w:rPr>
        <w:rFonts w:ascii="Arial" w:eastAsia="Arial" w:hAnsi="Arial" w:cs="Arial"/>
        <w:b/>
        <w:i w:val="0"/>
        <w:smallCaps w:val="0"/>
        <w:strike w:val="0"/>
        <w:color w:val="000000"/>
        <w:sz w:val="24"/>
        <w:u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12D"/>
    <w:rsid w:val="00017B28"/>
    <w:rsid w:val="00026770"/>
    <w:rsid w:val="00044D62"/>
    <w:rsid w:val="00085C62"/>
    <w:rsid w:val="000A22E0"/>
    <w:rsid w:val="000C2AEF"/>
    <w:rsid w:val="00105437"/>
    <w:rsid w:val="00113F62"/>
    <w:rsid w:val="0012523C"/>
    <w:rsid w:val="00126C24"/>
    <w:rsid w:val="00133AAB"/>
    <w:rsid w:val="00150848"/>
    <w:rsid w:val="00167328"/>
    <w:rsid w:val="00181B92"/>
    <w:rsid w:val="001837B5"/>
    <w:rsid w:val="001C2327"/>
    <w:rsid w:val="00220C38"/>
    <w:rsid w:val="00221ED8"/>
    <w:rsid w:val="00235CA6"/>
    <w:rsid w:val="00242A32"/>
    <w:rsid w:val="0026158D"/>
    <w:rsid w:val="002856E5"/>
    <w:rsid w:val="002A0D7E"/>
    <w:rsid w:val="002A39AC"/>
    <w:rsid w:val="002B2963"/>
    <w:rsid w:val="002C6389"/>
    <w:rsid w:val="002F22DB"/>
    <w:rsid w:val="002F7762"/>
    <w:rsid w:val="00330C40"/>
    <w:rsid w:val="00331EE3"/>
    <w:rsid w:val="003511DB"/>
    <w:rsid w:val="00372FA2"/>
    <w:rsid w:val="00376573"/>
    <w:rsid w:val="003B6951"/>
    <w:rsid w:val="003C2654"/>
    <w:rsid w:val="003F609D"/>
    <w:rsid w:val="00405B60"/>
    <w:rsid w:val="00433E1F"/>
    <w:rsid w:val="004A3954"/>
    <w:rsid w:val="004C78BE"/>
    <w:rsid w:val="004D5476"/>
    <w:rsid w:val="004E7652"/>
    <w:rsid w:val="004F6964"/>
    <w:rsid w:val="00506DAB"/>
    <w:rsid w:val="005311C8"/>
    <w:rsid w:val="00551AE9"/>
    <w:rsid w:val="005636F0"/>
    <w:rsid w:val="00571565"/>
    <w:rsid w:val="005769DB"/>
    <w:rsid w:val="00593CBC"/>
    <w:rsid w:val="005B0731"/>
    <w:rsid w:val="005C71CC"/>
    <w:rsid w:val="00662CBC"/>
    <w:rsid w:val="0066746A"/>
    <w:rsid w:val="00681C41"/>
    <w:rsid w:val="00690A90"/>
    <w:rsid w:val="006A17F0"/>
    <w:rsid w:val="006F65D3"/>
    <w:rsid w:val="007177E8"/>
    <w:rsid w:val="00733B02"/>
    <w:rsid w:val="00746A43"/>
    <w:rsid w:val="007734E9"/>
    <w:rsid w:val="007800CF"/>
    <w:rsid w:val="007834E3"/>
    <w:rsid w:val="00794F80"/>
    <w:rsid w:val="007B5ABB"/>
    <w:rsid w:val="007D0A7F"/>
    <w:rsid w:val="007D6F2D"/>
    <w:rsid w:val="007F0F9C"/>
    <w:rsid w:val="00800060"/>
    <w:rsid w:val="00801A8F"/>
    <w:rsid w:val="00810E0C"/>
    <w:rsid w:val="00811BE6"/>
    <w:rsid w:val="00815207"/>
    <w:rsid w:val="0083435E"/>
    <w:rsid w:val="00860E74"/>
    <w:rsid w:val="008610C6"/>
    <w:rsid w:val="0088222B"/>
    <w:rsid w:val="008B612D"/>
    <w:rsid w:val="008C2662"/>
    <w:rsid w:val="008C4A6B"/>
    <w:rsid w:val="008C6280"/>
    <w:rsid w:val="008E2E70"/>
    <w:rsid w:val="008F71A6"/>
    <w:rsid w:val="008F7B72"/>
    <w:rsid w:val="00912866"/>
    <w:rsid w:val="0093445D"/>
    <w:rsid w:val="00937A4A"/>
    <w:rsid w:val="00940E77"/>
    <w:rsid w:val="00956D26"/>
    <w:rsid w:val="00961449"/>
    <w:rsid w:val="009626E1"/>
    <w:rsid w:val="00962E6F"/>
    <w:rsid w:val="00966B0A"/>
    <w:rsid w:val="009A7545"/>
    <w:rsid w:val="009B4847"/>
    <w:rsid w:val="009C4ACA"/>
    <w:rsid w:val="009E3F26"/>
    <w:rsid w:val="009F0E7E"/>
    <w:rsid w:val="00A14F66"/>
    <w:rsid w:val="00A31241"/>
    <w:rsid w:val="00A354D2"/>
    <w:rsid w:val="00A4633A"/>
    <w:rsid w:val="00A6740E"/>
    <w:rsid w:val="00A74D86"/>
    <w:rsid w:val="00AE636B"/>
    <w:rsid w:val="00B33BA4"/>
    <w:rsid w:val="00B7535E"/>
    <w:rsid w:val="00B76A7B"/>
    <w:rsid w:val="00B83BCB"/>
    <w:rsid w:val="00B83CF7"/>
    <w:rsid w:val="00B954D7"/>
    <w:rsid w:val="00BD4025"/>
    <w:rsid w:val="00C00595"/>
    <w:rsid w:val="00C04999"/>
    <w:rsid w:val="00C42C50"/>
    <w:rsid w:val="00C4629C"/>
    <w:rsid w:val="00C54D02"/>
    <w:rsid w:val="00C854AB"/>
    <w:rsid w:val="00C93239"/>
    <w:rsid w:val="00D86F60"/>
    <w:rsid w:val="00D909BD"/>
    <w:rsid w:val="00DD2E2A"/>
    <w:rsid w:val="00DE38DA"/>
    <w:rsid w:val="00E1518D"/>
    <w:rsid w:val="00E3404E"/>
    <w:rsid w:val="00E4491A"/>
    <w:rsid w:val="00E558B5"/>
    <w:rsid w:val="00E73FD3"/>
    <w:rsid w:val="00E764CE"/>
    <w:rsid w:val="00E76543"/>
    <w:rsid w:val="00E85101"/>
    <w:rsid w:val="00EA4889"/>
    <w:rsid w:val="00EC7D5E"/>
    <w:rsid w:val="00EF22DA"/>
    <w:rsid w:val="00F307AA"/>
    <w:rsid w:val="00F36770"/>
    <w:rsid w:val="00F408AD"/>
    <w:rsid w:val="00F462D0"/>
    <w:rsid w:val="00F53F65"/>
    <w:rsid w:val="00F73B3B"/>
    <w:rsid w:val="00F93D5B"/>
    <w:rsid w:val="00FB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1817F"/>
  <w15:chartTrackingRefBased/>
  <w15:docId w15:val="{6277A1B6-EF36-4A01-9556-397C852C3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535E"/>
    <w:pPr>
      <w:ind w:left="720"/>
      <w:contextualSpacing/>
    </w:pPr>
  </w:style>
  <w:style w:type="paragraph" w:customStyle="1" w:styleId="Normal1">
    <w:name w:val="Normal1"/>
    <w:rsid w:val="00F93D5B"/>
    <w:pPr>
      <w:spacing w:after="0" w:line="276" w:lineRule="auto"/>
    </w:pPr>
    <w:rPr>
      <w:rFonts w:ascii="Arial" w:eastAsia="Arial" w:hAnsi="Arial" w:cs="Arial"/>
      <w:color w:val="000000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2997</TotalTime>
  <Pages>13</Pages>
  <Words>1060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Trishelle Copeland-Johnson</dc:creator>
  <cp:keywords/>
  <dc:description/>
  <cp:lastModifiedBy>Trishelle Copeland-Johnson</cp:lastModifiedBy>
  <cp:revision>51</cp:revision>
  <dcterms:created xsi:type="dcterms:W3CDTF">2017-04-04T16:07:00Z</dcterms:created>
  <dcterms:modified xsi:type="dcterms:W3CDTF">2017-05-04T22:40:00Z</dcterms:modified>
</cp:coreProperties>
</file>