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8E" w:rsidRDefault="00ED3435" w:rsidP="00D83BD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57150</wp:posOffset>
            </wp:positionH>
            <wp:positionV relativeFrom="paragraph">
              <wp:posOffset>180975</wp:posOffset>
            </wp:positionV>
            <wp:extent cx="5943600" cy="1226820"/>
            <wp:effectExtent l="0" t="0" r="0" b="0"/>
            <wp:wrapThrough wrapText="bothSides">
              <wp:wrapPolygon edited="0">
                <wp:start x="0" y="0"/>
                <wp:lineTo x="0" y="8050"/>
                <wp:lineTo x="10800" y="10733"/>
                <wp:lineTo x="2077" y="10733"/>
                <wp:lineTo x="2077" y="15764"/>
                <wp:lineTo x="6438" y="16770"/>
                <wp:lineTo x="6438" y="20795"/>
                <wp:lineTo x="10038" y="21130"/>
                <wp:lineTo x="15023" y="21130"/>
                <wp:lineTo x="15162" y="17776"/>
                <wp:lineTo x="14054" y="16435"/>
                <wp:lineTo x="19454" y="15093"/>
                <wp:lineTo x="19454" y="10733"/>
                <wp:lineTo x="15854" y="10733"/>
                <wp:lineTo x="21392" y="8050"/>
                <wp:lineTo x="21254" y="5366"/>
                <wp:lineTo x="21531" y="2012"/>
                <wp:lineTo x="21531" y="1006"/>
                <wp:lineTo x="126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U MSE Center Black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26820"/>
                    </a:xfrm>
                    <a:prstGeom prst="rect">
                      <a:avLst/>
                    </a:prstGeom>
                  </pic:spPr>
                </pic:pic>
              </a:graphicData>
            </a:graphic>
          </wp:anchor>
        </w:drawing>
      </w:r>
      <w:r w:rsidR="003E3DC1">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-180975</wp:posOffset>
                </wp:positionH>
                <wp:positionV relativeFrom="paragraph">
                  <wp:posOffset>-409575</wp:posOffset>
                </wp:positionV>
                <wp:extent cx="6410325" cy="8791575"/>
                <wp:effectExtent l="19050" t="19050" r="47625" b="47625"/>
                <wp:wrapNone/>
                <wp:docPr id="30" name="Rounded Rectangle 30"/>
                <wp:cNvGraphicFramePr/>
                <a:graphic xmlns:a="http://schemas.openxmlformats.org/drawingml/2006/main">
                  <a:graphicData uri="http://schemas.microsoft.com/office/word/2010/wordprocessingShape">
                    <wps:wsp>
                      <wps:cNvSpPr/>
                      <wps:spPr>
                        <a:xfrm>
                          <a:off x="0" y="0"/>
                          <a:ext cx="6410325" cy="879157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A33703" id="Rounded Rectangle 30" o:spid="_x0000_s1026" style="position:absolute;margin-left:-14.25pt;margin-top:-32.25pt;width:504.75pt;height:69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" filled="f" strokecolor="black [3213]" strokeweight="4.5pt">
                <v:stroke joinstyle="miter"/>
              </v:roundrect>
            </w:pict>
          </mc:Fallback>
        </mc:AlternateContent>
      </w:r>
    </w:p>
    <w:p w:rsidR="007C3C8E" w:rsidRDefault="00ED343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1752600</wp:posOffset>
            </wp:positionH>
            <wp:positionV relativeFrom="paragraph">
              <wp:posOffset>5135245</wp:posOffset>
            </wp:positionV>
            <wp:extent cx="2667000" cy="2115185"/>
            <wp:effectExtent l="19050" t="0" r="19050" b="628015"/>
            <wp:wrapThrough wrapText="bothSides">
              <wp:wrapPolygon edited="0">
                <wp:start x="463" y="0"/>
                <wp:lineTo x="-154" y="778"/>
                <wp:lineTo x="-154" y="27819"/>
                <wp:lineTo x="21600" y="27819"/>
                <wp:lineTo x="21600" y="1945"/>
                <wp:lineTo x="21446" y="973"/>
                <wp:lineTo x="20983" y="0"/>
                <wp:lineTo x="463"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01- 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11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57150</wp:posOffset>
                </wp:positionH>
                <wp:positionV relativeFrom="paragraph">
                  <wp:posOffset>1461770</wp:posOffset>
                </wp:positionV>
                <wp:extent cx="5943600" cy="3657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3657600"/>
                        </a:xfrm>
                        <a:prstGeom prst="rect">
                          <a:avLst/>
                        </a:prstGeom>
                        <a:solidFill>
                          <a:schemeClr val="lt1"/>
                        </a:solidFill>
                        <a:ln w="6350">
                          <a:noFill/>
                        </a:ln>
                      </wps:spPr>
                      <wps:txbx>
                        <w:txbxContent>
                          <w:p w:rsidR="00D44D7A" w:rsidRPr="007C3C8E" w:rsidRDefault="00D44D7A" w:rsidP="007C3C8E">
                            <w:pPr>
                              <w:jc w:val="center"/>
                              <w:rPr>
                                <w:rFonts w:ascii="Times New Roman" w:hAnsi="Times New Roman" w:cs="Times New Roman"/>
                                <w:sz w:val="144"/>
                              </w:rPr>
                            </w:pPr>
                            <w:r w:rsidRPr="007C3C8E">
                              <w:rPr>
                                <w:rFonts w:ascii="Times New Roman" w:hAnsi="Times New Roman" w:cs="Times New Roman"/>
                                <w:sz w:val="144"/>
                              </w:rPr>
                              <w:t>2016-2017 Undergraduate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5pt;margin-top:115.1pt;width:468pt;height:4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" fillcolor="white [3201]" stroked="f" strokeweight=".5pt">
                <v:textbox>
                  <w:txbxContent>
                    <w:p w:rsidR="00D44D7A" w:rsidRPr="007C3C8E" w:rsidRDefault="00D44D7A" w:rsidP="007C3C8E">
                      <w:pPr>
                        <w:jc w:val="center"/>
                        <w:rPr>
                          <w:rFonts w:ascii="Times New Roman" w:hAnsi="Times New Roman" w:cs="Times New Roman"/>
                          <w:sz w:val="144"/>
                        </w:rPr>
                      </w:pPr>
                      <w:r w:rsidRPr="007C3C8E">
                        <w:rPr>
                          <w:rFonts w:ascii="Times New Roman" w:hAnsi="Times New Roman" w:cs="Times New Roman"/>
                          <w:sz w:val="144"/>
                        </w:rPr>
                        <w:t>2016-2017 Undergraduate Handbook</w:t>
                      </w:r>
                    </w:p>
                  </w:txbxContent>
                </v:textbox>
              </v:shape>
            </w:pict>
          </mc:Fallback>
        </mc:AlternateContent>
      </w:r>
      <w:r w:rsidR="007C3C8E">
        <w:rPr>
          <w:rFonts w:ascii="Times New Roman" w:hAnsi="Times New Roman" w:cs="Times New Roman"/>
          <w:sz w:val="24"/>
          <w:szCs w:val="24"/>
        </w:rPr>
        <w:br w:type="page"/>
      </w:r>
      <w:bookmarkStart w:id="0" w:name="_GoBack"/>
      <w:bookmarkEnd w:id="0"/>
    </w:p>
    <w:p w:rsidR="007C7017" w:rsidRDefault="00D83BDF" w:rsidP="00D83BDF">
      <w:pPr>
        <w:jc w:val="center"/>
        <w:rPr>
          <w:rFonts w:ascii="Times New Roman" w:hAnsi="Times New Roman" w:cs="Times New Roman"/>
          <w:sz w:val="24"/>
          <w:szCs w:val="24"/>
        </w:rPr>
      </w:pPr>
      <w:r w:rsidRPr="002C7034">
        <w:rPr>
          <w:noProof/>
        </w:rPr>
        <w:lastRenderedPageBreak/>
        <w:drawing>
          <wp:inline distT="0" distB="0" distL="0" distR="0" wp14:anchorId="0360C0DD" wp14:editId="31D39F79">
            <wp:extent cx="2667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noFill/>
                    <a:ln>
                      <a:noFill/>
                    </a:ln>
                  </pic:spPr>
                </pic:pic>
              </a:graphicData>
            </a:graphic>
          </wp:inline>
        </w:drawing>
      </w:r>
    </w:p>
    <w:p w:rsidR="00D83BDF" w:rsidRDefault="00D83BDF" w:rsidP="00D83BDF">
      <w:pPr>
        <w:jc w:val="cente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491AC09" wp14:editId="23819FB6">
                <wp:simplePos x="0" y="0"/>
                <wp:positionH relativeFrom="column">
                  <wp:align>center</wp:align>
                </wp:positionH>
                <wp:positionV relativeFrom="paragraph">
                  <wp:posOffset>182880</wp:posOffset>
                </wp:positionV>
                <wp:extent cx="2360930" cy="1404620"/>
                <wp:effectExtent l="19050" t="1905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wps:txbx>
                      <wps:bodyPr rot="0" vert="horz" wrap="square" lIns="91440" tIns="9144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491AC09" id="Text Box 2" o:sp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" strokeweight="3pt">
                <v:stroke linestyle="thinThin"/>
                <v:textbox style="mso-fit-shape-to-text:t" inset=",7.2pt,,0">
                  <w:txbxContent>
                    <w:p w:rsidR="00D44D7A" w:rsidRPr="00D83BDF" w:rsidRDefault="00D44D7A"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v:textbox>
                <w10:wrap type="square"/>
              </v:shape>
            </w:pict>
          </mc:Fallback>
        </mc:AlternateContent>
      </w:r>
    </w:p>
    <w:p w:rsidR="00D83BDF" w:rsidRDefault="00D83BDF" w:rsidP="00D83BDF">
      <w:pPr>
        <w:rPr>
          <w:rFonts w:ascii="Times New Roman" w:hAnsi="Times New Roman" w:cs="Times New Roman"/>
          <w:sz w:val="24"/>
          <w:szCs w:val="24"/>
        </w:rPr>
      </w:pPr>
    </w:p>
    <w:p w:rsidR="00D83BDF" w:rsidRDefault="00D83BDF" w:rsidP="00D83BDF">
      <w:pPr>
        <w:rPr>
          <w:rFonts w:ascii="Times New Roman" w:hAnsi="Times New Roman" w:cs="Times New Roman"/>
          <w:sz w:val="24"/>
          <w:szCs w:val="24"/>
        </w:rPr>
      </w:pP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This guide has been prepared as a resource to help you progress toward your degree in the Department of Materials Science and Engineering (MSE) at Iowa State University. This handbook is far from all-inclusive, and it is intended to supplement other valuable sources of information such as the Iowa State University Catalog, AccessPlus, and information you will receive from your academic adviser or course instructors.  </w:t>
      </w: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Iowa State University Catalog - </w:t>
      </w:r>
      <w:hyperlink r:id="rId11" w:history="1">
        <w:r w:rsidRPr="00D12328">
          <w:rPr>
            <w:rStyle w:val="Hyperlink"/>
            <w:rFonts w:ascii="Times New Roman" w:hAnsi="Times New Roman" w:cs="Times New Roman"/>
            <w:sz w:val="24"/>
            <w:szCs w:val="24"/>
          </w:rPr>
          <w:t>http://catalog.iastate.edu/</w:t>
        </w:r>
      </w:hyperlink>
      <w:r>
        <w:rPr>
          <w:rFonts w:ascii="Times New Roman" w:hAnsi="Times New Roman" w:cs="Times New Roman"/>
          <w:sz w:val="24"/>
          <w:szCs w:val="24"/>
        </w:rPr>
        <w:t xml:space="preserve"> </w:t>
      </w: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AccessPlus - </w:t>
      </w:r>
      <w:hyperlink r:id="rId12" w:history="1">
        <w:r w:rsidRPr="00D12328">
          <w:rPr>
            <w:rStyle w:val="Hyperlink"/>
            <w:rFonts w:ascii="Times New Roman" w:hAnsi="Times New Roman" w:cs="Times New Roman"/>
            <w:sz w:val="24"/>
            <w:szCs w:val="24"/>
          </w:rPr>
          <w:t>https://accessplus.iastate.edu</w:t>
        </w:r>
      </w:hyperlink>
      <w:r>
        <w:rPr>
          <w:rFonts w:ascii="Times New Roman" w:hAnsi="Times New Roman" w:cs="Times New Roman"/>
          <w:sz w:val="24"/>
          <w:szCs w:val="24"/>
        </w:rPr>
        <w:t xml:space="preserve"> </w:t>
      </w:r>
    </w:p>
    <w:p w:rsid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MSE Department Directory - </w:t>
      </w:r>
      <w:hyperlink r:id="rId13" w:history="1">
        <w:r w:rsidRPr="00D12328">
          <w:rPr>
            <w:rStyle w:val="Hyperlink"/>
            <w:rFonts w:ascii="Times New Roman" w:hAnsi="Times New Roman" w:cs="Times New Roman"/>
            <w:sz w:val="24"/>
            <w:szCs w:val="24"/>
          </w:rPr>
          <w:t>http://www.mse.iastate.edu/mse-directory/faculty/</w:t>
        </w:r>
      </w:hyperlink>
      <w:r>
        <w:rPr>
          <w:rFonts w:ascii="Times New Roman" w:hAnsi="Times New Roman" w:cs="Times New Roman"/>
          <w:sz w:val="24"/>
          <w:szCs w:val="24"/>
        </w:rPr>
        <w:t xml:space="preserve"> </w:t>
      </w: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We hope you will read the MSE Undergraduate Handbook now, refer to it frequently throughout the coming semesters</w:t>
      </w:r>
      <w:r w:rsidR="008C5948">
        <w:rPr>
          <w:rFonts w:ascii="Times New Roman" w:hAnsi="Times New Roman" w:cs="Times New Roman"/>
          <w:sz w:val="24"/>
          <w:szCs w:val="24"/>
        </w:rPr>
        <w:t xml:space="preserve">. </w:t>
      </w:r>
      <w:r w:rsidRPr="00D83BDF">
        <w:rPr>
          <w:rFonts w:ascii="Times New Roman" w:hAnsi="Times New Roman" w:cs="Times New Roman"/>
          <w:sz w:val="24"/>
          <w:szCs w:val="24"/>
        </w:rPr>
        <w:t>You can also access the MSE Undergraduate Handbook online on the MSE homepage (</w:t>
      </w:r>
      <w:hyperlink r:id="rId14" w:history="1">
        <w:r w:rsidRPr="00D12328">
          <w:rPr>
            <w:rStyle w:val="Hyperlink"/>
            <w:rFonts w:ascii="Times New Roman" w:hAnsi="Times New Roman" w:cs="Times New Roman"/>
            <w:sz w:val="24"/>
            <w:szCs w:val="24"/>
          </w:rPr>
          <w:t>www.mse.iastate.edu</w:t>
        </w:r>
      </w:hyperlink>
      <w:r w:rsidRPr="00D83BDF">
        <w:rPr>
          <w:rFonts w:ascii="Times New Roman" w:hAnsi="Times New Roman" w:cs="Times New Roman"/>
          <w:sz w:val="24"/>
          <w:szCs w:val="24"/>
        </w:rPr>
        <w:t>)</w:t>
      </w:r>
      <w:r w:rsidR="008265DC">
        <w:rPr>
          <w:rFonts w:ascii="Times New Roman" w:hAnsi="Times New Roman" w:cs="Times New Roman"/>
          <w:sz w:val="24"/>
          <w:szCs w:val="24"/>
        </w:rPr>
        <w:t xml:space="preserve">. </w:t>
      </w:r>
      <w:r w:rsidRPr="00D83BDF">
        <w:rPr>
          <w:rFonts w:ascii="Times New Roman" w:hAnsi="Times New Roman" w:cs="Times New Roman"/>
          <w:sz w:val="24"/>
          <w:szCs w:val="24"/>
        </w:rPr>
        <w:t xml:space="preserve"> </w:t>
      </w:r>
      <w:r w:rsidR="008265DC">
        <w:rPr>
          <w:rFonts w:ascii="Times New Roman" w:hAnsi="Times New Roman" w:cs="Times New Roman"/>
          <w:sz w:val="24"/>
          <w:szCs w:val="24"/>
        </w:rPr>
        <w:t>Under</w:t>
      </w:r>
      <w:r w:rsidRPr="00D83BDF">
        <w:rPr>
          <w:rFonts w:ascii="Times New Roman" w:hAnsi="Times New Roman" w:cs="Times New Roman"/>
          <w:sz w:val="24"/>
          <w:szCs w:val="24"/>
        </w:rPr>
        <w:t xml:space="preserve"> the “</w:t>
      </w:r>
      <w:r w:rsidR="008C5948">
        <w:rPr>
          <w:rFonts w:ascii="Times New Roman" w:hAnsi="Times New Roman" w:cs="Times New Roman"/>
          <w:sz w:val="24"/>
          <w:szCs w:val="24"/>
        </w:rPr>
        <w:t>Current Students</w:t>
      </w:r>
      <w:r w:rsidRPr="00D83BDF">
        <w:rPr>
          <w:rFonts w:ascii="Times New Roman" w:hAnsi="Times New Roman" w:cs="Times New Roman"/>
          <w:sz w:val="24"/>
          <w:szCs w:val="24"/>
        </w:rPr>
        <w:t xml:space="preserve">” drop-down menu, </w:t>
      </w:r>
      <w:r w:rsidR="008265DC">
        <w:rPr>
          <w:rFonts w:ascii="Times New Roman" w:hAnsi="Times New Roman" w:cs="Times New Roman"/>
          <w:sz w:val="24"/>
          <w:szCs w:val="24"/>
        </w:rPr>
        <w:t xml:space="preserve">select the </w:t>
      </w:r>
      <w:r w:rsidRPr="00D83BDF">
        <w:rPr>
          <w:rFonts w:ascii="Times New Roman" w:hAnsi="Times New Roman" w:cs="Times New Roman"/>
          <w:sz w:val="24"/>
          <w:szCs w:val="24"/>
        </w:rPr>
        <w:t>“Academic Advis</w:t>
      </w:r>
      <w:r w:rsidR="008C5948">
        <w:rPr>
          <w:rFonts w:ascii="Times New Roman" w:hAnsi="Times New Roman" w:cs="Times New Roman"/>
          <w:sz w:val="24"/>
          <w:szCs w:val="24"/>
        </w:rPr>
        <w:t>ers</w:t>
      </w:r>
      <w:r w:rsidRPr="00D83BDF">
        <w:rPr>
          <w:rFonts w:ascii="Times New Roman" w:hAnsi="Times New Roman" w:cs="Times New Roman"/>
          <w:sz w:val="24"/>
          <w:szCs w:val="24"/>
        </w:rPr>
        <w:t>” page</w:t>
      </w:r>
      <w:r w:rsidR="008265DC">
        <w:rPr>
          <w:rFonts w:ascii="Times New Roman" w:hAnsi="Times New Roman" w:cs="Times New Roman"/>
          <w:sz w:val="24"/>
          <w:szCs w:val="24"/>
        </w:rPr>
        <w:t>, where you will find a number of academic advising resources</w:t>
      </w:r>
      <w:r w:rsidRPr="00D83BDF">
        <w:rPr>
          <w:rFonts w:ascii="Times New Roman" w:hAnsi="Times New Roman" w:cs="Times New Roman"/>
          <w:sz w:val="24"/>
          <w:szCs w:val="24"/>
        </w:rPr>
        <w:t xml:space="preserve">. </w:t>
      </w:r>
    </w:p>
    <w:p w:rsidR="00D83BDF" w:rsidRDefault="008C5948" w:rsidP="00D83BDF">
      <w:pPr>
        <w:rPr>
          <w:rFonts w:ascii="Times New Roman" w:hAnsi="Times New Roman" w:cs="Times New Roman"/>
          <w:sz w:val="24"/>
          <w:szCs w:val="24"/>
        </w:rPr>
      </w:pPr>
      <w:r>
        <w:rPr>
          <w:rFonts w:ascii="Times New Roman" w:hAnsi="Times New Roman" w:cs="Times New Roman"/>
          <w:sz w:val="24"/>
          <w:szCs w:val="24"/>
        </w:rPr>
        <w:t>We</w:t>
      </w:r>
      <w:r w:rsidR="00D83BDF" w:rsidRPr="00D83BDF">
        <w:rPr>
          <w:rFonts w:ascii="Times New Roman" w:hAnsi="Times New Roman" w:cs="Times New Roman"/>
          <w:sz w:val="24"/>
          <w:szCs w:val="24"/>
        </w:rPr>
        <w:t xml:space="preserve"> are here to help</w:t>
      </w:r>
      <w:r>
        <w:rPr>
          <w:rFonts w:ascii="Times New Roman" w:hAnsi="Times New Roman" w:cs="Times New Roman"/>
          <w:sz w:val="24"/>
          <w:szCs w:val="24"/>
        </w:rPr>
        <w:t xml:space="preserve"> in whatever ways we can – please don’t hesitate to ask</w:t>
      </w:r>
      <w:r w:rsidR="00D83BDF" w:rsidRPr="00D83BDF">
        <w:rPr>
          <w:rFonts w:ascii="Times New Roman" w:hAnsi="Times New Roman" w:cs="Times New Roman"/>
          <w:sz w:val="24"/>
          <w:szCs w:val="24"/>
        </w:rPr>
        <w:t>!</w:t>
      </w:r>
    </w:p>
    <w:p w:rsidR="00D83BDF" w:rsidRDefault="00D83BDF">
      <w:pPr>
        <w:rPr>
          <w:rFonts w:ascii="Times New Roman" w:hAnsi="Times New Roman" w:cs="Times New Roman"/>
          <w:sz w:val="24"/>
          <w:szCs w:val="24"/>
        </w:rPr>
      </w:pPr>
      <w:r>
        <w:rPr>
          <w:rFonts w:ascii="Times New Roman" w:hAnsi="Times New Roman" w:cs="Times New Roman"/>
          <w:sz w:val="24"/>
          <w:szCs w:val="24"/>
        </w:rPr>
        <w:br w:type="page"/>
      </w:r>
    </w:p>
    <w:p w:rsidR="00B875F3" w:rsidRPr="00B875F3" w:rsidRDefault="00B875F3" w:rsidP="00B875F3">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6848B8F8" wp14:editId="48ECEC6B">
                <wp:simplePos x="0" y="0"/>
                <wp:positionH relativeFrom="margin">
                  <wp:align>center</wp:align>
                </wp:positionH>
                <wp:positionV relativeFrom="paragraph">
                  <wp:posOffset>13335</wp:posOffset>
                </wp:positionV>
                <wp:extent cx="3924300" cy="1404620"/>
                <wp:effectExtent l="19050" t="1905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48B8F8" id="_x0000_s1028" type="#_x0000_t202" style="position:absolute;margin-left:0;margin-top:1.05pt;width:309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" strokeweight="3pt">
                <v:stroke linestyle="thinThin"/>
                <v:textbox style="mso-fit-shape-to-text:t" inset=",7.2pt,,0">
                  <w:txbxContent>
                    <w:p w:rsidR="00D44D7A" w:rsidRPr="00D83BDF" w:rsidRDefault="00D44D7A"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B875F3">
        <w:rPr>
          <w:rFonts w:ascii="Times New Roman" w:hAnsi="Times New Roman" w:cs="Times New Roman"/>
          <w:sz w:val="24"/>
          <w:szCs w:val="24"/>
        </w:rPr>
        <w:t xml:space="preserve">The MSE Department was formed in 1975 by the </w:t>
      </w:r>
      <w:r w:rsidR="00FB714F">
        <w:rPr>
          <w:rFonts w:ascii="Times New Roman" w:hAnsi="Times New Roman" w:cs="Times New Roman"/>
          <w:sz w:val="24"/>
          <w:szCs w:val="24"/>
        </w:rPr>
        <w:t>merging</w:t>
      </w:r>
      <w:r w:rsidRPr="00B875F3">
        <w:rPr>
          <w:rFonts w:ascii="Times New Roman" w:hAnsi="Times New Roman" w:cs="Times New Roman"/>
          <w:sz w:val="24"/>
          <w:szCs w:val="24"/>
        </w:rPr>
        <w:t xml:space="preserve"> of the </w:t>
      </w:r>
      <w:r w:rsidR="00FB714F">
        <w:rPr>
          <w:rFonts w:ascii="Times New Roman" w:hAnsi="Times New Roman" w:cs="Times New Roman"/>
          <w:sz w:val="24"/>
          <w:szCs w:val="24"/>
        </w:rPr>
        <w:t xml:space="preserve">two </w:t>
      </w:r>
      <w:r w:rsidRPr="00B875F3">
        <w:rPr>
          <w:rFonts w:ascii="Times New Roman" w:hAnsi="Times New Roman" w:cs="Times New Roman"/>
          <w:sz w:val="24"/>
          <w:szCs w:val="24"/>
        </w:rPr>
        <w:t xml:space="preserve">previously existing departments of Ceramic Engineering and Metallurgy. MSE is one of eight degree-granting departments in the College of Engineering.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departmental office is located in 22</w:t>
      </w:r>
      <w:r w:rsidR="001A7FB7">
        <w:rPr>
          <w:rFonts w:ascii="Times New Roman" w:hAnsi="Times New Roman" w:cs="Times New Roman"/>
          <w:sz w:val="24"/>
          <w:szCs w:val="24"/>
        </w:rPr>
        <w:t>4</w:t>
      </w:r>
      <w:r w:rsidRPr="00B875F3">
        <w:rPr>
          <w:rFonts w:ascii="Times New Roman" w:hAnsi="Times New Roman" w:cs="Times New Roman"/>
          <w:sz w:val="24"/>
          <w:szCs w:val="24"/>
        </w:rPr>
        <w:t xml:space="preserve">0 Hoover Hall. At this </w:t>
      </w:r>
      <w:r w:rsidR="008C5948" w:rsidRPr="00B875F3">
        <w:rPr>
          <w:rFonts w:ascii="Times New Roman" w:hAnsi="Times New Roman" w:cs="Times New Roman"/>
          <w:sz w:val="24"/>
          <w:szCs w:val="24"/>
        </w:rPr>
        <w:t>location,</w:t>
      </w:r>
      <w:r w:rsidRPr="00B875F3">
        <w:rPr>
          <w:rFonts w:ascii="Times New Roman" w:hAnsi="Times New Roman" w:cs="Times New Roman"/>
          <w:sz w:val="24"/>
          <w:szCs w:val="24"/>
        </w:rPr>
        <w:t xml:space="preserve"> you can find the Department Chair, Dr. Kristen Constant, academic </w:t>
      </w:r>
      <w:r w:rsidR="00FB714F">
        <w:rPr>
          <w:rFonts w:ascii="Times New Roman" w:hAnsi="Times New Roman" w:cs="Times New Roman"/>
          <w:sz w:val="24"/>
          <w:szCs w:val="24"/>
        </w:rPr>
        <w:t>advisers</w:t>
      </w:r>
      <w:r w:rsidRPr="00B875F3">
        <w:rPr>
          <w:rFonts w:ascii="Times New Roman" w:hAnsi="Times New Roman" w:cs="Times New Roman"/>
          <w:sz w:val="24"/>
          <w:szCs w:val="24"/>
        </w:rPr>
        <w:t>, and members of the MSE staff (APPENDI</w:t>
      </w:r>
      <w:r w:rsidR="001A7FB7">
        <w:rPr>
          <w:rFonts w:ascii="Times New Roman" w:hAnsi="Times New Roman" w:cs="Times New Roman"/>
          <w:sz w:val="24"/>
          <w:szCs w:val="24"/>
        </w:rPr>
        <w:t>X F</w:t>
      </w:r>
      <w:r w:rsidRPr="00B875F3">
        <w:rPr>
          <w:rFonts w:ascii="Times New Roman" w:hAnsi="Times New Roman" w:cs="Times New Roman"/>
          <w:sz w:val="24"/>
          <w:szCs w:val="24"/>
        </w:rPr>
        <w:t xml:space="preserve">). </w:t>
      </w:r>
      <w:r w:rsidR="001A7FB7">
        <w:rPr>
          <w:rFonts w:ascii="Times New Roman" w:hAnsi="Times New Roman" w:cs="Times New Roman"/>
          <w:sz w:val="24"/>
          <w:szCs w:val="24"/>
        </w:rPr>
        <w:t>M</w:t>
      </w:r>
      <w:r w:rsidR="001A7FB7" w:rsidRPr="00B875F3">
        <w:rPr>
          <w:rFonts w:ascii="Times New Roman" w:hAnsi="Times New Roman" w:cs="Times New Roman"/>
          <w:sz w:val="24"/>
          <w:szCs w:val="24"/>
        </w:rPr>
        <w:t xml:space="preserve">any departmental faculty </w:t>
      </w:r>
      <w:r w:rsidR="001A7FB7">
        <w:rPr>
          <w:rFonts w:ascii="Times New Roman" w:hAnsi="Times New Roman" w:cs="Times New Roman"/>
          <w:sz w:val="24"/>
          <w:szCs w:val="24"/>
        </w:rPr>
        <w:t xml:space="preserve">are located in 2220 Hoover Hall (APPENDIX E). </w:t>
      </w:r>
      <w:r w:rsidRPr="00B875F3">
        <w:rPr>
          <w:rFonts w:ascii="Times New Roman" w:hAnsi="Times New Roman" w:cs="Times New Roman"/>
          <w:sz w:val="24"/>
          <w:szCs w:val="24"/>
        </w:rPr>
        <w:t xml:space="preserve">An undergraduate departmental bulletin board with important student information is located outside 3337 Hoover (“Mat E Student Room”). </w:t>
      </w:r>
      <w:r>
        <w:rPr>
          <w:rFonts w:ascii="Times New Roman" w:hAnsi="Times New Roman" w:cs="Times New Roman"/>
          <w:sz w:val="24"/>
          <w:szCs w:val="24"/>
        </w:rPr>
        <w:br/>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 II.A. The MSE Faculty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One of the most important elements in any department is its faculty and we have good reason to be extremely proud of ours. Our faculty are nationally- and internationally-known experts in thei</w:t>
      </w:r>
      <w:r w:rsidR="00330C7A">
        <w:rPr>
          <w:rFonts w:ascii="Times New Roman" w:hAnsi="Times New Roman" w:cs="Times New Roman"/>
          <w:sz w:val="24"/>
          <w:szCs w:val="24"/>
        </w:rPr>
        <w:t xml:space="preserve">r fields. They are very student </w:t>
      </w:r>
      <w:r w:rsidRPr="00B875F3">
        <w:rPr>
          <w:rFonts w:ascii="Times New Roman" w:hAnsi="Times New Roman" w:cs="Times New Roman"/>
          <w:sz w:val="24"/>
          <w:szCs w:val="24"/>
        </w:rPr>
        <w:t xml:space="preserve">focused and excel in engaging students in course material and research opportunities.  </w:t>
      </w:r>
      <w:r w:rsidR="008C5948">
        <w:rPr>
          <w:rFonts w:ascii="Times New Roman" w:hAnsi="Times New Roman" w:cs="Times New Roman"/>
          <w:sz w:val="24"/>
          <w:szCs w:val="24"/>
        </w:rPr>
        <w:t>You can find a</w:t>
      </w:r>
      <w:r w:rsidRPr="00B875F3">
        <w:rPr>
          <w:rFonts w:ascii="Times New Roman" w:hAnsi="Times New Roman" w:cs="Times New Roman"/>
          <w:sz w:val="24"/>
          <w:szCs w:val="24"/>
        </w:rPr>
        <w:t xml:space="preserve"> directory of names, academic backgrounds, and research interests of the faculty in APPENDICES D &amp; </w:t>
      </w:r>
      <w:r w:rsidR="00F26C9D">
        <w:rPr>
          <w:rFonts w:ascii="Times New Roman" w:hAnsi="Times New Roman" w:cs="Times New Roman"/>
          <w:sz w:val="24"/>
          <w:szCs w:val="24"/>
        </w:rPr>
        <w:t>E</w:t>
      </w:r>
      <w:r w:rsidRPr="00B875F3">
        <w:rPr>
          <w:rFonts w:ascii="Times New Roman" w:hAnsi="Times New Roman" w:cs="Times New Roman"/>
          <w:sz w:val="24"/>
          <w:szCs w:val="24"/>
        </w:rPr>
        <w:t xml:space="preserve">. </w:t>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II.B. The Advising System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Developing a good working relationship with your academic adviser will be critical to your success as a student.  The goal of the departmental advising system is to assist you in the formation of an academic program that meets your career objectives and curriculum requirements. Your adviser interprets the rules and requirements of the university as well as the college and department so you are able to make informed decisions.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APPENDIX A provides a list of MSE’s academic advisers.  When you join the department, you will be assigned an official adviser, and you should utilize this person as your primary point of contact for any advising needs and questions.  However, if you are experiencing an urgent advising issue and your adviser is unavailable, feel free to contact the alternate adviser or the MSE front office staff.  Contact information for all MSE staff is included in APPENDIX </w:t>
      </w:r>
      <w:r w:rsidR="001F76CF">
        <w:rPr>
          <w:rFonts w:ascii="Times New Roman" w:hAnsi="Times New Roman" w:cs="Times New Roman"/>
          <w:sz w:val="24"/>
          <w:szCs w:val="24"/>
        </w:rPr>
        <w:t>F</w:t>
      </w:r>
      <w:r w:rsidRPr="00B875F3">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Communication is key to the advising relationship.  For this reason, please keep your current address and phone number (cell preferred) updated on your AccessPlus profile.  Check your ISU email frequently, as </w:t>
      </w:r>
      <w:r w:rsidR="008C5948" w:rsidRPr="00B875F3">
        <w:rPr>
          <w:rFonts w:ascii="Times New Roman" w:hAnsi="Times New Roman" w:cs="Times New Roman"/>
          <w:sz w:val="24"/>
          <w:szCs w:val="24"/>
        </w:rPr>
        <w:t>your adviser, MSE faculty and staff send many important messages</w:t>
      </w:r>
      <w:r w:rsidRPr="00B875F3">
        <w:rPr>
          <w:rFonts w:ascii="Times New Roman" w:hAnsi="Times New Roman" w:cs="Times New Roman"/>
          <w:sz w:val="24"/>
          <w:szCs w:val="24"/>
        </w:rPr>
        <w:t>.  Email is considered an official form of communication by Iowa State University, so expect that it will be used to relay updates and notices from the university, college, and department.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If </w:t>
      </w:r>
      <w:r w:rsidR="008C5948" w:rsidRPr="00B875F3">
        <w:rPr>
          <w:rFonts w:ascii="Times New Roman" w:hAnsi="Times New Roman" w:cs="Times New Roman"/>
          <w:sz w:val="24"/>
          <w:szCs w:val="24"/>
        </w:rPr>
        <w:t>your adviser cannot resolve a problem, either academic or personal,</w:t>
      </w:r>
      <w:r w:rsidRPr="00B875F3">
        <w:rPr>
          <w:rFonts w:ascii="Times New Roman" w:hAnsi="Times New Roman" w:cs="Times New Roman"/>
          <w:sz w:val="24"/>
          <w:szCs w:val="24"/>
        </w:rPr>
        <w:t xml:space="preserve"> or if you are unable to get in touch with the advisers for an urgent issue, the MSE Department Chair or Associate </w:t>
      </w:r>
      <w:r w:rsidRPr="00B875F3">
        <w:rPr>
          <w:rFonts w:ascii="Times New Roman" w:hAnsi="Times New Roman" w:cs="Times New Roman"/>
          <w:sz w:val="24"/>
          <w:szCs w:val="24"/>
        </w:rPr>
        <w:lastRenderedPageBreak/>
        <w:t xml:space="preserve">Department Chairs will be happy to assist you. You are encouraged to visit with both the Chair and Associate Chair at any time, even when there are no problems. </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C</w:t>
      </w:r>
      <w:r w:rsidRPr="00B875F3">
        <w:rPr>
          <w:rFonts w:ascii="Times New Roman" w:hAnsi="Times New Roman" w:cs="Times New Roman"/>
          <w:b/>
          <w:sz w:val="24"/>
          <w:szCs w:val="24"/>
          <w:u w:val="single"/>
        </w:rPr>
        <w:t>. Teaching Facilities and Safety Policy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An attractive feature of our department is that the small class sizes make instruction more interactive, and our curriculum includes a large number of laboratory courses that provide hands-on education to students. All teaching laboratories for the department are located in Hoover Hall.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Specific instructions regarding procedures and techniques will be given to students enrolled in each laboratory course. Information will be provided concerning the specific safety </w:t>
      </w:r>
      <w:r w:rsidR="008C5948" w:rsidRPr="00B875F3">
        <w:rPr>
          <w:rFonts w:ascii="Times New Roman" w:hAnsi="Times New Roman" w:cs="Times New Roman"/>
          <w:sz w:val="24"/>
          <w:szCs w:val="24"/>
        </w:rPr>
        <w:t>precautions that</w:t>
      </w:r>
      <w:r w:rsidRPr="00B875F3">
        <w:rPr>
          <w:rFonts w:ascii="Times New Roman" w:hAnsi="Times New Roman" w:cs="Times New Roman"/>
          <w:sz w:val="24"/>
          <w:szCs w:val="24"/>
        </w:rPr>
        <w:t xml:space="preserve"> must be followed by every student. Students are required to pursue their laboratory coursework in a safe, scientific, and professional manner. </w:t>
      </w:r>
    </w:p>
    <w:p w:rsid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Safety of all students, faculty, staff, and visitors is a top priority. The responsibility for your personal safety can never rest solely with the instructor or staff. It is your co-responsibility to become familiar with the safety guidelines.  The major hazards encountered in the laboratory setting include high temperatures, dangerous chemicals, and ionizing radiation. Ask your instructor for information regarding safety provisions and emergency procedures. The use and location of tongs, protective gloves, explosion-proof storage units for flammable chemicals, chemical sinks, fume hoods, </w:t>
      </w:r>
      <w:r w:rsidR="008C5948" w:rsidRPr="00B875F3">
        <w:rPr>
          <w:rFonts w:ascii="Times New Roman" w:hAnsi="Times New Roman" w:cs="Times New Roman"/>
          <w:sz w:val="24"/>
          <w:szCs w:val="24"/>
        </w:rPr>
        <w:t>eyewash</w:t>
      </w:r>
      <w:r w:rsidRPr="00B875F3">
        <w:rPr>
          <w:rFonts w:ascii="Times New Roman" w:hAnsi="Times New Roman" w:cs="Times New Roman"/>
          <w:sz w:val="24"/>
          <w:szCs w:val="24"/>
        </w:rPr>
        <w:t xml:space="preserve"> fountains, body showers, and monitors for ionizing radiation should be discussed at the beginning of the semester. If the instructor does not include this information in your introduction to the course, then you should ask either the instructor</w:t>
      </w:r>
      <w:r w:rsidR="00515AD0">
        <w:rPr>
          <w:rFonts w:ascii="Times New Roman" w:hAnsi="Times New Roman" w:cs="Times New Roman"/>
          <w:sz w:val="24"/>
          <w:szCs w:val="24"/>
        </w:rPr>
        <w:t xml:space="preserve">, MSE Lab Coordinator, or </w:t>
      </w:r>
      <w:r w:rsidRPr="00B875F3">
        <w:rPr>
          <w:rFonts w:ascii="Times New Roman" w:hAnsi="Times New Roman" w:cs="Times New Roman"/>
          <w:sz w:val="24"/>
          <w:szCs w:val="24"/>
        </w:rPr>
        <w:t xml:space="preserve">MSE’s Associate Chair for Undergraduate Education. Use your common sense – if you do not have enough information, please do not attempt any hazardous procedures.  </w:t>
      </w:r>
    </w:p>
    <w:p w:rsidR="00B875F3" w:rsidRPr="00B875F3" w:rsidRDefault="00B875F3"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D</w:t>
      </w:r>
      <w:r w:rsidRPr="00B875F3">
        <w:rPr>
          <w:rFonts w:ascii="Times New Roman" w:hAnsi="Times New Roman" w:cs="Times New Roman"/>
          <w:b/>
          <w:sz w:val="24"/>
          <w:szCs w:val="24"/>
          <w:u w:val="single"/>
        </w:rPr>
        <w:t>. MSE Student Room Facilities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MSE department maintains excellent computer and study facilities for use by MSE undergraduate students. The student rooms are located in 3337 and 33</w:t>
      </w:r>
      <w:r w:rsidR="009C42DF">
        <w:rPr>
          <w:rFonts w:ascii="Times New Roman" w:hAnsi="Times New Roman" w:cs="Times New Roman"/>
          <w:sz w:val="24"/>
          <w:szCs w:val="24"/>
        </w:rPr>
        <w:t>43</w:t>
      </w:r>
      <w:r w:rsidRPr="00B875F3">
        <w:rPr>
          <w:rFonts w:ascii="Times New Roman" w:hAnsi="Times New Roman" w:cs="Times New Roman"/>
          <w:sz w:val="24"/>
          <w:szCs w:val="24"/>
        </w:rPr>
        <w:t xml:space="preserve"> Hoover (the “quiet” room), and both contain computers (PC) with software needed for MSE homework and laboratory assignments, laser (B&amp;W and color) printers and scanner. These computers are networked to the college file server as well as to the Internet.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 student room also has space available for group work, and students often meet there to work on homework and labs. The rooms are accessible 24 hours/day with a coded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ID card. (See the front desk staff in 22</w:t>
      </w:r>
      <w:r w:rsidR="009C42DF">
        <w:rPr>
          <w:rFonts w:ascii="Times New Roman" w:hAnsi="Times New Roman" w:cs="Times New Roman"/>
          <w:sz w:val="24"/>
          <w:szCs w:val="24"/>
        </w:rPr>
        <w:t>4</w:t>
      </w:r>
      <w:r w:rsidRPr="00B875F3">
        <w:rPr>
          <w:rFonts w:ascii="Times New Roman" w:hAnsi="Times New Roman" w:cs="Times New Roman"/>
          <w:sz w:val="24"/>
          <w:szCs w:val="24"/>
        </w:rPr>
        <w:t xml:space="preserve">0 Hoover to gain access.)  Your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 xml:space="preserve">ID card will also give you access to Hoover Hall after hours. Building hours are currently Monday through Saturday 6 a.m. to midnight, and Sunday 7 a.m. to midnight. The </w:t>
      </w:r>
      <w:r w:rsidR="004B241A" w:rsidRPr="00B875F3">
        <w:rPr>
          <w:rFonts w:ascii="Times New Roman" w:hAnsi="Times New Roman" w:cs="Times New Roman"/>
          <w:sz w:val="24"/>
          <w:szCs w:val="24"/>
        </w:rPr>
        <w:t>department’s systems support specialist maintains the computer lab</w:t>
      </w:r>
      <w:r w:rsidRPr="00B875F3">
        <w:rPr>
          <w:rFonts w:ascii="Times New Roman" w:hAnsi="Times New Roman" w:cs="Times New Roman"/>
          <w:sz w:val="24"/>
          <w:szCs w:val="24"/>
        </w:rPr>
        <w:t xml:space="preserve">. If you have questions, problems, or concerns, please email </w:t>
      </w:r>
      <w:hyperlink r:id="rId15" w:history="1">
        <w:r w:rsidRPr="00D12328">
          <w:rPr>
            <w:rStyle w:val="Hyperlink"/>
            <w:rFonts w:ascii="Times New Roman" w:hAnsi="Times New Roman" w:cs="Times New Roman"/>
            <w:sz w:val="24"/>
            <w:szCs w:val="24"/>
          </w:rPr>
          <w:t>msetech@iastate.edu</w:t>
        </w:r>
      </w:hyperlink>
      <w:r w:rsidRPr="00B875F3">
        <w:rPr>
          <w:rFonts w:ascii="Times New Roman" w:hAnsi="Times New Roman" w:cs="Times New Roman"/>
          <w:sz w:val="24"/>
          <w:szCs w:val="24"/>
        </w:rPr>
        <w:t>.</w:t>
      </w:r>
    </w:p>
    <w:p w:rsidR="00B875F3" w:rsidRDefault="00B875F3" w:rsidP="00B875F3">
      <w:pPr>
        <w:rPr>
          <w:rFonts w:ascii="Times New Roman" w:hAnsi="Times New Roman" w:cs="Times New Roman"/>
          <w:sz w:val="24"/>
          <w:szCs w:val="24"/>
        </w:rPr>
      </w:pPr>
    </w:p>
    <w:p w:rsidR="008C5948" w:rsidRPr="00B875F3" w:rsidRDefault="008C5948"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E</w:t>
      </w:r>
      <w:r w:rsidRPr="00B875F3">
        <w:rPr>
          <w:rFonts w:ascii="Times New Roman" w:hAnsi="Times New Roman" w:cs="Times New Roman"/>
          <w:b/>
          <w:sz w:val="24"/>
          <w:szCs w:val="24"/>
          <w:u w:val="single"/>
        </w:rPr>
        <w:t>. Under</w:t>
      </w:r>
      <w:r>
        <w:rPr>
          <w:rFonts w:ascii="Times New Roman" w:hAnsi="Times New Roman" w:cs="Times New Roman"/>
          <w:b/>
          <w:sz w:val="24"/>
          <w:szCs w:val="24"/>
          <w:u w:val="single"/>
        </w:rPr>
        <w:t>graduate Research Opportunities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There are a significant number of opportunities for undergraduate students in MSE to secure part-time employment as research or teaching assistants. Faculty members in the department hire students as early as their first year in the program depending on the needs of the research group or course.  You will hear about some positions through the MSE undergraduate email listserv or from faculty directly.  However, at any time you can express your interest in these types of positions to your academic adviser.  Your adviser can help you connect with opportunities that fit your interests and qualifications. Most positions are paid on an hourly basis, but occasionally you may be offered course credit (Mat E 490</w:t>
      </w:r>
      <w:r w:rsidR="004B241A">
        <w:rPr>
          <w:rFonts w:ascii="Times New Roman" w:hAnsi="Times New Roman" w:cs="Times New Roman"/>
          <w:sz w:val="24"/>
          <w:szCs w:val="24"/>
        </w:rPr>
        <w:t>). Mat E 490 credit may not be applied to any degree requirement without prior approval from the MSE Curriculum Committee. See your adviser for the appropriate form to request approval to take a Mat E 490 course</w:t>
      </w:r>
      <w:r w:rsidRPr="00B875F3">
        <w:rPr>
          <w:rFonts w:ascii="Times New Roman" w:hAnsi="Times New Roman" w:cs="Times New Roman"/>
          <w:sz w:val="24"/>
          <w:szCs w:val="24"/>
        </w:rPr>
        <w:t xml:space="preserve">.  </w:t>
      </w:r>
    </w:p>
    <w:p w:rsidR="00B875F3" w:rsidRPr="00B875F3" w:rsidRDefault="00802C3F" w:rsidP="00B875F3">
      <w:pPr>
        <w:rPr>
          <w:rFonts w:ascii="Times New Roman" w:hAnsi="Times New Roman" w:cs="Times New Roman"/>
          <w:b/>
          <w:sz w:val="24"/>
          <w:szCs w:val="24"/>
          <w:u w:val="single"/>
        </w:rPr>
      </w:pPr>
      <w:r>
        <w:rPr>
          <w:rFonts w:ascii="Times New Roman" w:hAnsi="Times New Roman" w:cs="Times New Roman"/>
          <w:b/>
          <w:sz w:val="24"/>
          <w:szCs w:val="24"/>
          <w:u w:val="single"/>
        </w:rPr>
        <w:t>II.F</w:t>
      </w:r>
      <w:r w:rsidR="00B875F3" w:rsidRPr="00B875F3">
        <w:rPr>
          <w:rFonts w:ascii="Times New Roman" w:hAnsi="Times New Roman" w:cs="Times New Roman"/>
          <w:b/>
          <w:sz w:val="24"/>
          <w:szCs w:val="24"/>
          <w:u w:val="single"/>
        </w:rPr>
        <w:t>. Co-op/Internships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Gaining experience outside the classroom is highly encouraged by the department and College of Engineering as a way to make yourself more knowledgeable, versatile, and marketable for post-graduation career endeavors.  There are </w:t>
      </w:r>
      <w:r w:rsidR="004B241A">
        <w:rPr>
          <w:rFonts w:ascii="Times New Roman" w:hAnsi="Times New Roman" w:cs="Times New Roman"/>
          <w:sz w:val="24"/>
          <w:szCs w:val="24"/>
        </w:rPr>
        <w:t>a couple</w:t>
      </w:r>
      <w:r w:rsidRPr="00B875F3">
        <w:rPr>
          <w:rFonts w:ascii="Times New Roman" w:hAnsi="Times New Roman" w:cs="Times New Roman"/>
          <w:sz w:val="24"/>
          <w:szCs w:val="24"/>
        </w:rPr>
        <w:t xml:space="preserve"> types of experiences available:</w:t>
      </w:r>
    </w:p>
    <w:p w:rsidR="00B875F3" w:rsidRPr="00B875F3" w:rsidRDefault="004B241A" w:rsidP="005F22FC">
      <w:pPr>
        <w:pStyle w:val="ListParagraph"/>
        <w:numPr>
          <w:ilvl w:val="0"/>
          <w:numId w:val="4"/>
        </w:numPr>
        <w:ind w:left="720" w:hanging="360"/>
        <w:rPr>
          <w:rFonts w:ascii="Times New Roman" w:hAnsi="Times New Roman" w:cs="Times New Roman"/>
          <w:sz w:val="24"/>
          <w:szCs w:val="24"/>
        </w:rPr>
      </w:pPr>
      <w:r>
        <w:rPr>
          <w:rFonts w:ascii="Times New Roman" w:hAnsi="Times New Roman" w:cs="Times New Roman"/>
          <w:b/>
          <w:sz w:val="24"/>
          <w:szCs w:val="24"/>
        </w:rPr>
        <w:t>Co-op</w:t>
      </w:r>
      <w:r w:rsidR="00B875F3" w:rsidRPr="00B875F3">
        <w:rPr>
          <w:rFonts w:ascii="Times New Roman" w:hAnsi="Times New Roman" w:cs="Times New Roman"/>
          <w:sz w:val="24"/>
          <w:szCs w:val="24"/>
        </w:rPr>
        <w:t xml:space="preserve"> – semester + summer (6 months)</w:t>
      </w:r>
    </w:p>
    <w:p w:rsidR="00B875F3" w:rsidRPr="00B875F3" w:rsidRDefault="00B875F3" w:rsidP="005F22FC">
      <w:pPr>
        <w:pStyle w:val="ListParagraph"/>
        <w:numPr>
          <w:ilvl w:val="0"/>
          <w:numId w:val="4"/>
        </w:numPr>
        <w:ind w:left="720" w:hanging="360"/>
        <w:rPr>
          <w:rFonts w:ascii="Times New Roman" w:hAnsi="Times New Roman" w:cs="Times New Roman"/>
          <w:sz w:val="24"/>
          <w:szCs w:val="24"/>
        </w:rPr>
      </w:pPr>
      <w:r w:rsidRPr="00B875F3">
        <w:rPr>
          <w:rFonts w:ascii="Times New Roman" w:hAnsi="Times New Roman" w:cs="Times New Roman"/>
          <w:b/>
          <w:sz w:val="24"/>
          <w:szCs w:val="24"/>
        </w:rPr>
        <w:t>Summer Internship</w:t>
      </w:r>
      <w:r w:rsidRPr="00B875F3">
        <w:rPr>
          <w:rFonts w:ascii="Times New Roman" w:hAnsi="Times New Roman" w:cs="Times New Roman"/>
          <w:sz w:val="24"/>
          <w:szCs w:val="24"/>
        </w:rPr>
        <w:t xml:space="preserve"> – minimum of 10 weeks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Finding these positions is student-driven, but there are many resources available to help you in your search:</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CyHire</w:t>
      </w:r>
      <w:r w:rsidRPr="00B875F3">
        <w:rPr>
          <w:rFonts w:ascii="Times New Roman" w:hAnsi="Times New Roman" w:cs="Times New Roman"/>
          <w:sz w:val="24"/>
          <w:szCs w:val="24"/>
        </w:rPr>
        <w:t xml:space="preserve"> – database which provides information about professional development and available positions (https://cyhire.iastate.edu/)</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College of Engineering Career Fairs</w:t>
      </w:r>
      <w:r w:rsidRPr="00B875F3">
        <w:rPr>
          <w:rFonts w:ascii="Times New Roman" w:hAnsi="Times New Roman" w:cs="Times New Roman"/>
          <w:sz w:val="24"/>
          <w:szCs w:val="24"/>
        </w:rPr>
        <w:t xml:space="preserve"> – hundreds of employers visit campus each fall and spring semester for a one-day event that offers access to recruiters</w:t>
      </w:r>
    </w:p>
    <w:p w:rsid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MSE Advisers and Faculty</w:t>
      </w:r>
      <w:r w:rsidRPr="00B875F3">
        <w:rPr>
          <w:rFonts w:ascii="Times New Roman" w:hAnsi="Times New Roman" w:cs="Times New Roman"/>
          <w:sz w:val="24"/>
          <w:szCs w:val="24"/>
        </w:rPr>
        <w:t xml:space="preserve"> – watch for emails passed on from company contacts, as these are sent throughout the year </w:t>
      </w:r>
    </w:p>
    <w:p w:rsidR="00515AD0" w:rsidRPr="00B875F3" w:rsidRDefault="00515AD0" w:rsidP="005F22FC">
      <w:pPr>
        <w:pStyle w:val="ListParagraph"/>
        <w:numPr>
          <w:ilvl w:val="0"/>
          <w:numId w:val="5"/>
        </w:numPr>
        <w:ind w:left="720" w:hanging="360"/>
        <w:rPr>
          <w:rFonts w:ascii="Times New Roman" w:hAnsi="Times New Roman" w:cs="Times New Roman"/>
          <w:sz w:val="24"/>
          <w:szCs w:val="24"/>
        </w:rPr>
      </w:pPr>
      <w:r>
        <w:rPr>
          <w:rFonts w:ascii="Times New Roman" w:hAnsi="Times New Roman" w:cs="Times New Roman"/>
          <w:b/>
          <w:sz w:val="24"/>
          <w:szCs w:val="24"/>
        </w:rPr>
        <w:t>National job boards (</w:t>
      </w:r>
      <w:r w:rsidRPr="00515AD0">
        <w:rPr>
          <w:rFonts w:ascii="Times New Roman" w:hAnsi="Times New Roman" w:cs="Times New Roman"/>
          <w:sz w:val="24"/>
          <w:szCs w:val="24"/>
        </w:rPr>
        <w:t>such as www.indeed.com</w:t>
      </w:r>
      <w:r>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To apply for positions, you will need to be ready to submit the following information:</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Cover letter or statement of interest</w:t>
      </w:r>
      <w:r w:rsidRPr="00B875F3">
        <w:rPr>
          <w:rFonts w:ascii="Times New Roman" w:hAnsi="Times New Roman" w:cs="Times New Roman"/>
          <w:sz w:val="24"/>
          <w:szCs w:val="24"/>
        </w:rPr>
        <w:t xml:space="preserve"> – each application is different, but often you are asked to express why you are applying for the position and how your qualifications match well with the job requirements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Resume</w:t>
      </w:r>
      <w:r w:rsidRPr="00B875F3">
        <w:rPr>
          <w:rFonts w:ascii="Times New Roman" w:hAnsi="Times New Roman" w:cs="Times New Roman"/>
          <w:sz w:val="24"/>
          <w:szCs w:val="24"/>
        </w:rPr>
        <w:t xml:space="preserve"> – creating an effective resume is essential to summarizing your experience and activities for employers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References</w:t>
      </w:r>
      <w:r w:rsidRPr="00B875F3">
        <w:rPr>
          <w:rFonts w:ascii="Times New Roman" w:hAnsi="Times New Roman" w:cs="Times New Roman"/>
          <w:sz w:val="24"/>
          <w:szCs w:val="24"/>
        </w:rPr>
        <w:t xml:space="preserve"> – as you progress through your academic experience, remember to connect with faculty and staff who can later serve as professional or personal references during your job search</w:t>
      </w:r>
    </w:p>
    <w:p w:rsidR="00B875F3" w:rsidRPr="00B875F3" w:rsidRDefault="004B241A" w:rsidP="00B875F3">
      <w:pPr>
        <w:rPr>
          <w:rFonts w:ascii="Times New Roman" w:hAnsi="Times New Roman" w:cs="Times New Roman"/>
          <w:sz w:val="24"/>
          <w:szCs w:val="24"/>
        </w:rPr>
      </w:pPr>
      <w:r>
        <w:rPr>
          <w:rFonts w:ascii="Times New Roman" w:hAnsi="Times New Roman" w:cs="Times New Roman"/>
          <w:sz w:val="24"/>
          <w:szCs w:val="24"/>
        </w:rPr>
        <w:t>Engineering Career Services provides many resources which can help you develop these marketing materials fo</w:t>
      </w:r>
      <w:r w:rsidR="00515AD0">
        <w:rPr>
          <w:rFonts w:ascii="Times New Roman" w:hAnsi="Times New Roman" w:cs="Times New Roman"/>
          <w:sz w:val="24"/>
          <w:szCs w:val="24"/>
        </w:rPr>
        <w:t xml:space="preserve">r your job search. You can access their library of information here: </w:t>
      </w:r>
      <w:r w:rsidR="00515AD0" w:rsidRPr="00515AD0">
        <w:rPr>
          <w:rFonts w:ascii="Times New Roman" w:hAnsi="Times New Roman" w:cs="Times New Roman"/>
          <w:sz w:val="24"/>
          <w:szCs w:val="24"/>
        </w:rPr>
        <w:t>https://www.engineering.iastate.edu/ecs/students/</w:t>
      </w:r>
      <w:r w:rsidR="00515AD0">
        <w:rPr>
          <w:rFonts w:ascii="Times New Roman" w:hAnsi="Times New Roman" w:cs="Times New Roman"/>
          <w:sz w:val="24"/>
          <w:szCs w:val="24"/>
        </w:rPr>
        <w:t>.</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G</w:t>
      </w:r>
      <w:r w:rsidRPr="00B875F3">
        <w:rPr>
          <w:rFonts w:ascii="Times New Roman" w:hAnsi="Times New Roman" w:cs="Times New Roman"/>
          <w:b/>
          <w:sz w:val="24"/>
          <w:szCs w:val="24"/>
          <w:u w:val="single"/>
        </w:rPr>
        <w:t>. Study Abroad</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One of the most exciting opportunities available to complement your Mat E curriculum is to study abroad!  Whether you select an experience that lasts a few weeks or you plan ahead and study at an international institution for a semester or year, you will certainly gain a new perspective and broaden your cultural and academic knowledge.  Students are able to select from a variety of locations worldwide, including (but not limited to):</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United Kingdom (England, Wales, Ireland, Scotland)</w:t>
      </w:r>
    </w:p>
    <w:p w:rsid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 xml:space="preserve">Mainland Europe </w:t>
      </w:r>
      <w:r w:rsidR="00515AD0">
        <w:rPr>
          <w:rFonts w:ascii="Times New Roman" w:hAnsi="Times New Roman" w:cs="Times New Roman"/>
          <w:sz w:val="24"/>
          <w:szCs w:val="24"/>
        </w:rPr>
        <w:t>(Italy, Germany, France, Spain</w:t>
      </w:r>
    </w:p>
    <w:p w:rsidR="00B875F3" w:rsidRP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Australia</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Singapore</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China</w:t>
      </w:r>
    </w:p>
    <w:p w:rsidR="00B875F3" w:rsidRPr="00B875F3" w:rsidRDefault="00B875F3" w:rsidP="00B875F3">
      <w:pPr>
        <w:rPr>
          <w:rFonts w:ascii="Times New Roman" w:hAnsi="Times New Roman" w:cs="Times New Roman"/>
          <w:b/>
          <w:sz w:val="24"/>
          <w:szCs w:val="24"/>
        </w:rPr>
      </w:pPr>
      <w:r w:rsidRPr="00B875F3">
        <w:rPr>
          <w:rFonts w:ascii="Times New Roman" w:hAnsi="Times New Roman" w:cs="Times New Roman"/>
          <w:b/>
          <w:sz w:val="24"/>
          <w:szCs w:val="24"/>
        </w:rPr>
        <w:t>Brunel Program</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Dr. Scott Chumbley, Professor in Materials Science &amp; Engineering, coordinates a </w:t>
      </w:r>
      <w:r w:rsidR="00515AD0" w:rsidRPr="00B875F3">
        <w:rPr>
          <w:rFonts w:ascii="Times New Roman" w:hAnsi="Times New Roman" w:cs="Times New Roman"/>
          <w:sz w:val="24"/>
          <w:szCs w:val="24"/>
        </w:rPr>
        <w:t>six-week</w:t>
      </w:r>
      <w:r w:rsidRPr="00B875F3">
        <w:rPr>
          <w:rFonts w:ascii="Times New Roman" w:hAnsi="Times New Roman" w:cs="Times New Roman"/>
          <w:sz w:val="24"/>
          <w:szCs w:val="24"/>
        </w:rPr>
        <w:t xml:space="preserve"> summer program for first-year students at Brunel University (Uxbridge, England – western suburb of London).  There is a preparation course during the spring semester before the program begins that teaches students about traveling, introduces them to British culture, and establishes the expectations for the experience abroad.  During the summer session (early June to mid-July), students will have four week of coursework followed by two weeks of industry and cultural tours.  Upon completion of the summer portion, students will get credit for:</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Mat E 391 (3 cr) – a general education course that meets ISU’s US Diversity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Mat E 392 (3 cr) – meets the Mat E 215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ISU’s International Perspectives requirement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deadline to apply for this program is early December of your first year of study.  If you are interested in participating or would like additional information, please contact Dr. Chumbley (</w:t>
      </w:r>
      <w:hyperlink r:id="rId16" w:history="1">
        <w:r w:rsidRPr="00D12328">
          <w:rPr>
            <w:rStyle w:val="Hyperlink"/>
            <w:rFonts w:ascii="Times New Roman" w:hAnsi="Times New Roman" w:cs="Times New Roman"/>
            <w:sz w:val="24"/>
            <w:szCs w:val="24"/>
          </w:rPr>
          <w:t>chumbley@iastate.edu</w:t>
        </w:r>
      </w:hyperlink>
      <w:r w:rsidRPr="00B875F3">
        <w:rPr>
          <w:rFonts w:ascii="Times New Roman" w:hAnsi="Times New Roman" w:cs="Times New Roman"/>
          <w:sz w:val="24"/>
          <w:szCs w:val="24"/>
        </w:rPr>
        <w:t>) or your academic adviser.</w:t>
      </w:r>
    </w:p>
    <w:p w:rsidR="00B875F3" w:rsidRPr="00B875F3" w:rsidRDefault="00B875F3" w:rsidP="00B875F3">
      <w:pPr>
        <w:rPr>
          <w:rFonts w:ascii="Times New Roman" w:hAnsi="Times New Roman" w:cs="Times New Roman"/>
          <w:b/>
          <w:sz w:val="24"/>
          <w:szCs w:val="24"/>
        </w:rPr>
      </w:pPr>
      <w:r w:rsidRPr="00B875F3">
        <w:rPr>
          <w:rFonts w:ascii="Times New Roman" w:hAnsi="Times New Roman" w:cs="Times New Roman"/>
          <w:b/>
          <w:sz w:val="24"/>
          <w:szCs w:val="24"/>
        </w:rPr>
        <w:t>Italy Program</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 Dr. Larry Genalo, Associate Chair and University Professor in Materials Science &amp; Engineering, coordinates a </w:t>
      </w:r>
      <w:r w:rsidR="00515AD0" w:rsidRPr="00B875F3">
        <w:rPr>
          <w:rFonts w:ascii="Times New Roman" w:hAnsi="Times New Roman" w:cs="Times New Roman"/>
          <w:sz w:val="24"/>
          <w:szCs w:val="24"/>
        </w:rPr>
        <w:t>three-week</w:t>
      </w:r>
      <w:r w:rsidRPr="00B875F3">
        <w:rPr>
          <w:rFonts w:ascii="Times New Roman" w:hAnsi="Times New Roman" w:cs="Times New Roman"/>
          <w:sz w:val="24"/>
          <w:szCs w:val="24"/>
        </w:rPr>
        <w:t xml:space="preserve"> summer program at the Politecnico di Torino in Torino, Italy.   Students enroll in a course during the spring semester prior to the </w:t>
      </w:r>
      <w:r w:rsidR="00515AD0" w:rsidRPr="00B875F3">
        <w:rPr>
          <w:rFonts w:ascii="Times New Roman" w:hAnsi="Times New Roman" w:cs="Times New Roman"/>
          <w:sz w:val="24"/>
          <w:szCs w:val="24"/>
        </w:rPr>
        <w:t>program, which</w:t>
      </w:r>
      <w:r w:rsidRPr="00B875F3">
        <w:rPr>
          <w:rFonts w:ascii="Times New Roman" w:hAnsi="Times New Roman" w:cs="Times New Roman"/>
          <w:sz w:val="24"/>
          <w:szCs w:val="24"/>
        </w:rPr>
        <w:t xml:space="preserve"> </w:t>
      </w:r>
      <w:r w:rsidR="00515AD0" w:rsidRPr="00B875F3">
        <w:rPr>
          <w:rFonts w:ascii="Times New Roman" w:hAnsi="Times New Roman" w:cs="Times New Roman"/>
          <w:sz w:val="24"/>
          <w:szCs w:val="24"/>
        </w:rPr>
        <w:t>introduces</w:t>
      </w:r>
      <w:r w:rsidRPr="00B875F3">
        <w:rPr>
          <w:rFonts w:ascii="Times New Roman" w:hAnsi="Times New Roman" w:cs="Times New Roman"/>
          <w:sz w:val="24"/>
          <w:szCs w:val="24"/>
        </w:rPr>
        <w:t xml:space="preserve"> Italian language, culture, and preparation for travelling abroad.  Upon completion of the summer portion, students will get credit for:</w:t>
      </w:r>
    </w:p>
    <w:p w:rsidR="00B875F3" w:rsidRPr="00B875F3" w:rsidRDefault="00B875F3" w:rsidP="005F22FC">
      <w:pPr>
        <w:pStyle w:val="ListParagraph"/>
        <w:numPr>
          <w:ilvl w:val="0"/>
          <w:numId w:val="9"/>
        </w:numPr>
        <w:ind w:left="720" w:hanging="360"/>
        <w:rPr>
          <w:rFonts w:ascii="Times New Roman" w:hAnsi="Times New Roman" w:cs="Times New Roman"/>
          <w:sz w:val="24"/>
          <w:szCs w:val="24"/>
        </w:rPr>
      </w:pPr>
      <w:r w:rsidRPr="00B875F3">
        <w:rPr>
          <w:rFonts w:ascii="Times New Roman" w:hAnsi="Times New Roman" w:cs="Times New Roman"/>
          <w:sz w:val="24"/>
          <w:szCs w:val="24"/>
        </w:rPr>
        <w:t>Mat E 394X (3 cr) – technical elective related to topics of sustainability</w:t>
      </w:r>
    </w:p>
    <w:p w:rsidR="00B875F3" w:rsidRPr="00B875F3" w:rsidRDefault="00B875F3" w:rsidP="005F22FC">
      <w:pPr>
        <w:pStyle w:val="ListParagraph"/>
        <w:numPr>
          <w:ilvl w:val="0"/>
          <w:numId w:val="9"/>
        </w:numPr>
        <w:ind w:left="720" w:hanging="360"/>
        <w:rPr>
          <w:rFonts w:ascii="Times New Roman" w:hAnsi="Times New Roman" w:cs="Times New Roman"/>
          <w:sz w:val="24"/>
          <w:szCs w:val="24"/>
        </w:rPr>
      </w:pPr>
      <w:r w:rsidRPr="00B875F3">
        <w:rPr>
          <w:rFonts w:ascii="Times New Roman" w:hAnsi="Times New Roman" w:cs="Times New Roman"/>
          <w:sz w:val="24"/>
          <w:szCs w:val="24"/>
        </w:rPr>
        <w:t xml:space="preserve">Mat E 316 (3 cr) – required core course in the Mat E curriculum </w:t>
      </w:r>
    </w:p>
    <w:p w:rsidR="00D83BDF"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deadline to apply for this program is early January of the year you intend to enroll.  If you are interested in participating or would like additional information, please contact Dr. Genalo (</w:t>
      </w:r>
      <w:hyperlink r:id="rId17" w:history="1">
        <w:r w:rsidRPr="00D12328">
          <w:rPr>
            <w:rStyle w:val="Hyperlink"/>
            <w:rFonts w:ascii="Times New Roman" w:hAnsi="Times New Roman" w:cs="Times New Roman"/>
            <w:sz w:val="24"/>
            <w:szCs w:val="24"/>
          </w:rPr>
          <w:t>genalo@iastate.edu</w:t>
        </w:r>
      </w:hyperlink>
      <w:r w:rsidRPr="00B875F3">
        <w:rPr>
          <w:rFonts w:ascii="Times New Roman" w:hAnsi="Times New Roman" w:cs="Times New Roman"/>
          <w:sz w:val="24"/>
          <w:szCs w:val="24"/>
        </w:rPr>
        <w:t>) or your academic adviser.</w:t>
      </w:r>
    </w:p>
    <w:p w:rsidR="00B875F3" w:rsidRDefault="00A947C8" w:rsidP="00B875F3">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4AF51A59" wp14:editId="3800A073">
                <wp:simplePos x="0" y="0"/>
                <wp:positionH relativeFrom="margin">
                  <wp:align>center</wp:align>
                </wp:positionH>
                <wp:positionV relativeFrom="paragraph">
                  <wp:posOffset>0</wp:posOffset>
                </wp:positionV>
                <wp:extent cx="3086100" cy="1404620"/>
                <wp:effectExtent l="19050" t="1905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F51A59" id="_x0000_s1029" type="#_x0000_t202" style="position:absolute;margin-left:0;margin-top:0;width:243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" strokeweight="3pt">
                <v:stroke linestyle="thinThin"/>
                <v:textbox style="mso-fit-shape-to-text:t" inset=",7.2pt,,0">
                  <w:txbxContent>
                    <w:p w:rsidR="00D44D7A" w:rsidRPr="00D83BDF" w:rsidRDefault="00D44D7A"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v:textbox>
                <w10:wrap type="square" anchorx="margin"/>
              </v:shape>
            </w:pict>
          </mc:Fallback>
        </mc:AlternateContent>
      </w:r>
    </w:p>
    <w:p w:rsidR="00A947C8" w:rsidRDefault="00A947C8" w:rsidP="00A947C8">
      <w:pPr>
        <w:rPr>
          <w:rFonts w:ascii="Times New Roman" w:hAnsi="Times New Roman" w:cs="Times New Roman"/>
          <w:sz w:val="24"/>
          <w:szCs w:val="24"/>
        </w:rPr>
      </w:pPr>
    </w:p>
    <w:p w:rsidR="00A947C8" w:rsidRDefault="00A947C8" w:rsidP="00A947C8">
      <w:pPr>
        <w:rPr>
          <w:rFonts w:ascii="Times New Roman" w:hAnsi="Times New Roman" w:cs="Times New Roman"/>
          <w:sz w:val="24"/>
          <w:szCs w:val="24"/>
        </w:rPr>
      </w:pP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offers an undergraduate curriculum that leads to a Bachelor of Science degree in Materials Engineering.  The </w:t>
      </w:r>
      <w:r w:rsidR="00515AD0" w:rsidRPr="00A947C8">
        <w:rPr>
          <w:rFonts w:ascii="Times New Roman" w:hAnsi="Times New Roman" w:cs="Times New Roman"/>
          <w:sz w:val="24"/>
          <w:szCs w:val="24"/>
        </w:rPr>
        <w:t>four-year</w:t>
      </w:r>
      <w:r w:rsidRPr="00A947C8">
        <w:rPr>
          <w:rFonts w:ascii="Times New Roman" w:hAnsi="Times New Roman" w:cs="Times New Roman"/>
          <w:sz w:val="24"/>
          <w:szCs w:val="24"/>
        </w:rPr>
        <w:t xml:space="preserve"> curriculum sheet (found in Appendix B) offers a general template for academic planning. To create your own individual plan, taking into account your unique interests and goals, please consult your academic adviser.</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b/>
          <w:sz w:val="24"/>
          <w:szCs w:val="24"/>
          <w:u w:val="single"/>
        </w:rPr>
        <w:t>III.A. Academic Progress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There are a number of resources available to help you track progress toward your degree: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Degree Audit</w:t>
      </w:r>
      <w:r w:rsidRPr="00A947C8">
        <w:rPr>
          <w:rFonts w:ascii="Times New Roman" w:hAnsi="Times New Roman" w:cs="Times New Roman"/>
          <w:sz w:val="24"/>
          <w:szCs w:val="24"/>
        </w:rPr>
        <w:t xml:space="preserve"> – document available through the “Student” tab on </w:t>
      </w:r>
      <w:r w:rsidR="00515AD0" w:rsidRPr="00A947C8">
        <w:rPr>
          <w:rFonts w:ascii="Times New Roman" w:hAnsi="Times New Roman" w:cs="Times New Roman"/>
          <w:sz w:val="24"/>
          <w:szCs w:val="24"/>
        </w:rPr>
        <w:t>AccessPlus, which provides a list of degree requirements and accounts for the courses yo</w:t>
      </w:r>
      <w:r w:rsidR="005F22FC">
        <w:rPr>
          <w:rFonts w:ascii="Times New Roman" w:hAnsi="Times New Roman" w:cs="Times New Roman"/>
          <w:sz w:val="24"/>
          <w:szCs w:val="24"/>
        </w:rPr>
        <w:t xml:space="preserve">u have taken or are currently </w:t>
      </w:r>
      <w:r w:rsidRPr="00A947C8">
        <w:rPr>
          <w:rFonts w:ascii="Times New Roman" w:hAnsi="Times New Roman" w:cs="Times New Roman"/>
          <w:sz w:val="24"/>
          <w:szCs w:val="24"/>
        </w:rPr>
        <w:t xml:space="preserve">taking, as well as the transfer credits you may have brought in to ISU.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Curriculum Sheet</w:t>
      </w:r>
      <w:r w:rsidRPr="00A947C8">
        <w:rPr>
          <w:rFonts w:ascii="Times New Roman" w:hAnsi="Times New Roman" w:cs="Times New Roman"/>
          <w:sz w:val="24"/>
          <w:szCs w:val="24"/>
        </w:rPr>
        <w:t xml:space="preserve"> – visual way to show a typical progression of coursework (see Appendix B)</w:t>
      </w:r>
      <w:r w:rsidR="005F22FC">
        <w:rPr>
          <w:rFonts w:ascii="Times New Roman" w:hAnsi="Times New Roman" w:cs="Times New Roman"/>
          <w:sz w:val="24"/>
          <w:szCs w:val="24"/>
        </w:rPr>
        <w:t>. You can follow the curriculum of your entry term or a more recent year.</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Midterm grades</w:t>
      </w:r>
      <w:r w:rsidRPr="00A947C8">
        <w:rPr>
          <w:rFonts w:ascii="Times New Roman" w:hAnsi="Times New Roman" w:cs="Times New Roman"/>
          <w:sz w:val="24"/>
          <w:szCs w:val="24"/>
        </w:rPr>
        <w:t xml:space="preserve"> – posted on AccessPlus (“Grade Report” link) at the mid-point of each semester as a way for faculty to alert you if your current grade is a C- or below</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Grade Report</w:t>
      </w:r>
      <w:r w:rsidRPr="00A947C8">
        <w:rPr>
          <w:rFonts w:ascii="Times New Roman" w:hAnsi="Times New Roman" w:cs="Times New Roman"/>
          <w:sz w:val="24"/>
          <w:szCs w:val="24"/>
        </w:rPr>
        <w:t xml:space="preserve"> – issued via AccessPlus at the end of each semester, noting the courses you completed and the grades you earned</w:t>
      </w:r>
    </w:p>
    <w:p w:rsidR="00A947C8" w:rsidRPr="00A947C8" w:rsidRDefault="00A947C8" w:rsidP="005F22FC">
      <w:pPr>
        <w:pStyle w:val="ListParagraph"/>
        <w:numPr>
          <w:ilvl w:val="0"/>
          <w:numId w:val="10"/>
        </w:numPr>
        <w:ind w:left="720" w:hanging="360"/>
        <w:rPr>
          <w:rFonts w:ascii="Times New Roman" w:hAnsi="Times New Roman" w:cs="Times New Roman"/>
          <w:b/>
          <w:sz w:val="24"/>
          <w:szCs w:val="24"/>
        </w:rPr>
      </w:pPr>
      <w:r w:rsidRPr="00A947C8">
        <w:rPr>
          <w:rFonts w:ascii="Times New Roman" w:hAnsi="Times New Roman" w:cs="Times New Roman"/>
          <w:b/>
          <w:sz w:val="24"/>
          <w:szCs w:val="24"/>
        </w:rPr>
        <w:t>Academic Adviser</w:t>
      </w: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t xml:space="preserve">III.B. Program Objectives and Outcomes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Materials Engineering curriculum has been designed to provide you with experiences to develop necessary knowledge and skills.</w:t>
      </w:r>
    </w:p>
    <w:p w:rsidR="00A947C8" w:rsidRPr="00A947C8" w:rsidRDefault="00A947C8" w:rsidP="00A947C8">
      <w:pPr>
        <w:rPr>
          <w:rFonts w:ascii="Times New Roman" w:hAnsi="Times New Roman" w:cs="Times New Roman"/>
          <w:b/>
          <w:sz w:val="24"/>
          <w:szCs w:val="24"/>
        </w:rPr>
      </w:pPr>
      <w:r w:rsidRPr="00A947C8">
        <w:rPr>
          <w:rFonts w:ascii="Times New Roman" w:hAnsi="Times New Roman" w:cs="Times New Roman"/>
          <w:b/>
          <w:sz w:val="24"/>
          <w:szCs w:val="24"/>
        </w:rPr>
        <w:t>Educational Objectives</w:t>
      </w:r>
    </w:p>
    <w:p w:rsidR="00DE5035" w:rsidRPr="00DE5035" w:rsidRDefault="00DE5035" w:rsidP="00DE5035">
      <w:pPr>
        <w:spacing w:after="120"/>
        <w:rPr>
          <w:rFonts w:ascii="Times New Roman" w:hAnsi="Times New Roman" w:cs="Times New Roman"/>
          <w:sz w:val="24"/>
          <w:szCs w:val="24"/>
        </w:rPr>
      </w:pPr>
      <w:r w:rsidRPr="00DE5035">
        <w:rPr>
          <w:rFonts w:ascii="Times New Roman" w:hAnsi="Times New Roman" w:cs="Times New Roman"/>
          <w:sz w:val="24"/>
          <w:szCs w:val="24"/>
        </w:rPr>
        <w:t xml:space="preserve">Within the scope of the MSE mission, the objectives of the Materials Engineering Program are to produce graduates who </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r w:rsidRPr="00DE5035">
        <w:rPr>
          <w:rFonts w:ascii="Times New Roman" w:eastAsia="Times New Roman" w:hAnsi="Times New Roman" w:cs="Times New Roman"/>
          <w:sz w:val="24"/>
          <w:szCs w:val="24"/>
        </w:rPr>
        <w:t>practice materials engineering in a broad range of industries including materials production, semiconductors, medical/environmental, consumer products, and transportation products.</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r w:rsidRPr="00DE5035">
        <w:rPr>
          <w:rFonts w:ascii="Times New Roman" w:eastAsia="Times New Roman" w:hAnsi="Times New Roman" w:cs="Times New Roman"/>
          <w:sz w:val="24"/>
          <w:szCs w:val="24"/>
        </w:rPr>
        <w:t>engage in advanced study in materials and related or complementary fields.</w:t>
      </w:r>
    </w:p>
    <w:p w:rsidR="00A947C8" w:rsidRPr="00A947C8" w:rsidRDefault="00A947C8" w:rsidP="00A947C8">
      <w:pPr>
        <w:rPr>
          <w:rFonts w:ascii="Times New Roman" w:hAnsi="Times New Roman" w:cs="Times New Roman"/>
          <w:sz w:val="24"/>
          <w:szCs w:val="24"/>
        </w:rPr>
      </w:pPr>
    </w:p>
    <w:p w:rsidR="00A947C8" w:rsidRPr="004C47D3" w:rsidRDefault="00A947C8" w:rsidP="00A947C8">
      <w:pPr>
        <w:rPr>
          <w:rFonts w:ascii="Times New Roman" w:hAnsi="Times New Roman" w:cs="Times New Roman"/>
          <w:b/>
          <w:sz w:val="24"/>
          <w:szCs w:val="24"/>
        </w:rPr>
      </w:pPr>
      <w:r w:rsidRPr="004C47D3">
        <w:rPr>
          <w:rFonts w:ascii="Times New Roman" w:hAnsi="Times New Roman" w:cs="Times New Roman"/>
          <w:b/>
          <w:sz w:val="24"/>
          <w:szCs w:val="24"/>
        </w:rPr>
        <w:t>Educational Outcomes</w:t>
      </w:r>
    </w:p>
    <w:p w:rsidR="00A947C8" w:rsidRPr="00A947C8" w:rsidRDefault="00A947C8" w:rsidP="00DF3657">
      <w:pPr>
        <w:spacing w:after="0"/>
        <w:rPr>
          <w:rFonts w:ascii="Times New Roman" w:hAnsi="Times New Roman" w:cs="Times New Roman"/>
          <w:sz w:val="24"/>
          <w:szCs w:val="24"/>
        </w:rPr>
      </w:pPr>
      <w:r w:rsidRPr="00A947C8">
        <w:rPr>
          <w:rFonts w:ascii="Times New Roman" w:hAnsi="Times New Roman" w:cs="Times New Roman"/>
          <w:sz w:val="24"/>
          <w:szCs w:val="24"/>
        </w:rPr>
        <w:t>Engineering programs must demonstrate that their graduates have:</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apply knowledge of mathematics, science, and engineering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and conduct experiments, as well as to analyze and interpret data</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 system, component, or process to meet desired needs within realistic constraints such as economic, environmental, social, political, ethical, health and safety, manufacturability, and sustainability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function on multi-disciplinary teams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identify, formulate, and solve engineering problems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understanding of professional and ethical responsibility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communicate effectively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 xml:space="preserve">the broad education necessary to understand the impact of engineering solutions in a global, economic, environmental, and societal context </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recognition of the need for and an ability to engage in life-long learning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knowledge of contemporary issues, and</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use the techniques, skills, and modern engineering tools necessary for engineering practice.</w:t>
      </w: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t>III.C. Choosing Area of Specialization</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You must choose one area of specialization from the following types of materials: ceramics, metals or polymers.  You may also elect to use your required Mat E electives (</w:t>
      </w:r>
      <w:r w:rsidR="00F52521">
        <w:rPr>
          <w:rFonts w:ascii="Times New Roman" w:hAnsi="Times New Roman" w:cs="Times New Roman"/>
          <w:sz w:val="24"/>
          <w:szCs w:val="24"/>
        </w:rPr>
        <w:t>6</w:t>
      </w:r>
      <w:r w:rsidRPr="00A947C8">
        <w:rPr>
          <w:rFonts w:ascii="Times New Roman" w:hAnsi="Times New Roman" w:cs="Times New Roman"/>
          <w:sz w:val="24"/>
          <w:szCs w:val="24"/>
        </w:rPr>
        <w:t xml:space="preserve"> cr.) or technical electives (9 cr.) to complete one or two additional specializations.  The choice of specialization is typically made at the end of the sophomore year after you have taken the beginning sequence of core courses that cover all material types (Mat E 215, Mat E 216). </w:t>
      </w: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t xml:space="preserve">III.D. Grade Requirements for Graduation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In addition to the university rule that you must earn a </w:t>
      </w:r>
      <w:r w:rsidRPr="00A947C8">
        <w:rPr>
          <w:rFonts w:ascii="Times New Roman" w:hAnsi="Times New Roman" w:cs="Times New Roman"/>
          <w:b/>
          <w:sz w:val="24"/>
          <w:szCs w:val="24"/>
        </w:rPr>
        <w:t>minimum cumulative ISU GPA of 2.0</w:t>
      </w:r>
      <w:r w:rsidRPr="00A947C8">
        <w:rPr>
          <w:rFonts w:ascii="Times New Roman" w:hAnsi="Times New Roman" w:cs="Times New Roman"/>
          <w:sz w:val="24"/>
          <w:szCs w:val="24"/>
        </w:rPr>
        <w:t xml:space="preserve">, you also must earn a </w:t>
      </w:r>
      <w:r w:rsidRPr="00A947C8">
        <w:rPr>
          <w:rFonts w:ascii="Times New Roman" w:hAnsi="Times New Roman" w:cs="Times New Roman"/>
          <w:b/>
          <w:sz w:val="24"/>
          <w:szCs w:val="24"/>
        </w:rPr>
        <w:t>minimum average GPA of 2.0</w:t>
      </w:r>
      <w:r w:rsidRPr="00A947C8">
        <w:rPr>
          <w:rFonts w:ascii="Times New Roman" w:hAnsi="Times New Roman" w:cs="Times New Roman"/>
          <w:sz w:val="24"/>
          <w:szCs w:val="24"/>
        </w:rPr>
        <w:t xml:space="preserve"> in the following core Mat E courses:</w:t>
      </w:r>
    </w:p>
    <w:tbl>
      <w:tblPr>
        <w:tblStyle w:val="TableGrid"/>
        <w:tblW w:w="0" w:type="auto"/>
        <w:tblInd w:w="355" w:type="dxa"/>
        <w:tblBorders>
          <w:insideH w:val="none" w:sz="0" w:space="0" w:color="auto"/>
          <w:insideV w:val="none" w:sz="0" w:space="0" w:color="auto"/>
        </w:tblBorders>
        <w:tblLook w:val="04A0" w:firstRow="1" w:lastRow="0" w:firstColumn="1" w:lastColumn="0" w:noHBand="0" w:noVBand="1"/>
      </w:tblPr>
      <w:tblGrid>
        <w:gridCol w:w="2761"/>
        <w:gridCol w:w="3117"/>
        <w:gridCol w:w="2312"/>
      </w:tblGrid>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214</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311</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413</w:t>
            </w:r>
          </w:p>
        </w:tc>
      </w:tr>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215/215L</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314</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414</w:t>
            </w:r>
          </w:p>
        </w:tc>
      </w:tr>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216</w:t>
            </w:r>
            <w:r w:rsidR="00F52521">
              <w:rPr>
                <w:rFonts w:ascii="Times New Roman" w:hAnsi="Times New Roman" w:cs="Times New Roman"/>
                <w:sz w:val="24"/>
                <w:szCs w:val="24"/>
              </w:rPr>
              <w:t>/216L</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316</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418</w:t>
            </w:r>
          </w:p>
        </w:tc>
      </w:tr>
      <w:tr w:rsidR="00A947C8" w:rsidTr="00DF3657">
        <w:tc>
          <w:tcPr>
            <w:tcW w:w="2761" w:type="dxa"/>
          </w:tcPr>
          <w:p w:rsidR="00A947C8" w:rsidRDefault="00A947C8" w:rsidP="00A947C8">
            <w:pPr>
              <w:rPr>
                <w:rFonts w:ascii="Times New Roman" w:hAnsi="Times New Roman" w:cs="Times New Roman"/>
                <w:sz w:val="24"/>
                <w:szCs w:val="24"/>
              </w:rPr>
            </w:pP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317</w:t>
            </w:r>
          </w:p>
        </w:tc>
        <w:tc>
          <w:tcPr>
            <w:tcW w:w="2312" w:type="dxa"/>
          </w:tcPr>
          <w:p w:rsidR="00A947C8" w:rsidRDefault="00A947C8" w:rsidP="00A947C8">
            <w:pPr>
              <w:rPr>
                <w:rFonts w:ascii="Times New Roman" w:hAnsi="Times New Roman" w:cs="Times New Roman"/>
                <w:sz w:val="24"/>
                <w:szCs w:val="24"/>
              </w:rPr>
            </w:pPr>
          </w:p>
        </w:tc>
      </w:tr>
      <w:tr w:rsidR="00DF3657" w:rsidTr="00DF3657">
        <w:tc>
          <w:tcPr>
            <w:tcW w:w="8190" w:type="dxa"/>
            <w:gridSpan w:val="3"/>
          </w:tcPr>
          <w:p w:rsidR="00DF3657" w:rsidRDefault="00DF3657" w:rsidP="00F52521">
            <w:pPr>
              <w:rPr>
                <w:rFonts w:ascii="Times New Roman" w:hAnsi="Times New Roman" w:cs="Times New Roman"/>
                <w:sz w:val="24"/>
                <w:szCs w:val="24"/>
              </w:rPr>
            </w:pPr>
            <w:r w:rsidRPr="00A947C8">
              <w:rPr>
                <w:rFonts w:ascii="Times New Roman" w:hAnsi="Times New Roman" w:cs="Times New Roman"/>
                <w:sz w:val="24"/>
                <w:szCs w:val="24"/>
              </w:rPr>
              <w:t>*</w:t>
            </w:r>
            <w:r w:rsidRPr="00DF3657">
              <w:rPr>
                <w:rFonts w:ascii="Times New Roman" w:hAnsi="Times New Roman" w:cs="Times New Roman"/>
                <w:sz w:val="24"/>
                <w:szCs w:val="24"/>
                <w:u w:val="single"/>
              </w:rPr>
              <w:t>Plus</w:t>
            </w:r>
            <w:r w:rsidRPr="00A947C8">
              <w:rPr>
                <w:rFonts w:ascii="Times New Roman" w:hAnsi="Times New Roman" w:cs="Times New Roman"/>
                <w:sz w:val="24"/>
                <w:szCs w:val="24"/>
              </w:rPr>
              <w:t xml:space="preserve"> your </w:t>
            </w:r>
            <w:r w:rsidR="00F52521">
              <w:rPr>
                <w:rFonts w:ascii="Times New Roman" w:hAnsi="Times New Roman" w:cs="Times New Roman"/>
                <w:sz w:val="24"/>
                <w:szCs w:val="24"/>
              </w:rPr>
              <w:t>four</w:t>
            </w:r>
            <w:r w:rsidRPr="00A947C8">
              <w:rPr>
                <w:rFonts w:ascii="Times New Roman" w:hAnsi="Times New Roman" w:cs="Times New Roman"/>
                <w:sz w:val="24"/>
                <w:szCs w:val="24"/>
              </w:rPr>
              <w:t xml:space="preserve"> specialization courses (</w:t>
            </w:r>
            <w:r w:rsidR="00F52521">
              <w:rPr>
                <w:rFonts w:ascii="Times New Roman" w:hAnsi="Times New Roman" w:cs="Times New Roman"/>
                <w:sz w:val="24"/>
                <w:szCs w:val="24"/>
              </w:rPr>
              <w:t>12</w:t>
            </w:r>
            <w:r w:rsidRPr="00A947C8">
              <w:rPr>
                <w:rFonts w:ascii="Times New Roman" w:hAnsi="Times New Roman" w:cs="Times New Roman"/>
                <w:sz w:val="24"/>
                <w:szCs w:val="24"/>
              </w:rPr>
              <w:t xml:space="preserve"> credits from your of</w:t>
            </w:r>
            <w:r>
              <w:rPr>
                <w:rFonts w:ascii="Times New Roman" w:hAnsi="Times New Roman" w:cs="Times New Roman"/>
                <w:sz w:val="24"/>
                <w:szCs w:val="24"/>
              </w:rPr>
              <w:t>ficial area of specialization).</w:t>
            </w:r>
          </w:p>
        </w:tc>
      </w:tr>
    </w:tbl>
    <w:p w:rsidR="002052C1" w:rsidRDefault="00DF3657" w:rsidP="00A947C8">
      <w:pPr>
        <w:rPr>
          <w:rFonts w:ascii="Times New Roman" w:hAnsi="Times New Roman" w:cs="Times New Roman"/>
          <w:sz w:val="24"/>
          <w:szCs w:val="24"/>
        </w:rPr>
      </w:pPr>
      <w:r>
        <w:rPr>
          <w:rFonts w:ascii="Times New Roman" w:hAnsi="Times New Roman" w:cs="Times New Roman"/>
          <w:sz w:val="24"/>
          <w:szCs w:val="24"/>
        </w:rPr>
        <w:br/>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 xml:space="preserve">III.E. Communication Requirement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requires you to earn a grade of C or better in Engl 150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250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one of the following courses: Engl 302, 309, 314, or JL MC 347.</w:t>
      </w:r>
    </w:p>
    <w:p w:rsidR="00C65016" w:rsidRDefault="00C65016" w:rsidP="00A947C8">
      <w:pPr>
        <w:rPr>
          <w:rFonts w:ascii="Times New Roman" w:hAnsi="Times New Roman" w:cs="Times New Roman"/>
          <w:b/>
          <w:sz w:val="24"/>
          <w:szCs w:val="24"/>
          <w:u w:val="single"/>
        </w:rPr>
      </w:pPr>
    </w:p>
    <w:p w:rsidR="005F22FC" w:rsidRDefault="005F22FC" w:rsidP="00A947C8">
      <w:pPr>
        <w:rPr>
          <w:rFonts w:ascii="Times New Roman" w:hAnsi="Times New Roman" w:cs="Times New Roman"/>
          <w:b/>
          <w:sz w:val="24"/>
          <w:szCs w:val="24"/>
          <w:u w:val="single"/>
        </w:rPr>
      </w:pPr>
    </w:p>
    <w:p w:rsidR="005F22FC" w:rsidRDefault="005F22FC" w:rsidP="00A947C8">
      <w:pPr>
        <w:rPr>
          <w:rFonts w:ascii="Times New Roman" w:hAnsi="Times New Roman" w:cs="Times New Roman"/>
          <w:b/>
          <w:sz w:val="24"/>
          <w:szCs w:val="24"/>
          <w:u w:val="single"/>
        </w:rPr>
      </w:pPr>
    </w:p>
    <w:p w:rsidR="005F22FC" w:rsidRDefault="005F22FC" w:rsidP="00A947C8">
      <w:pPr>
        <w:rPr>
          <w:rFonts w:ascii="Times New Roman" w:hAnsi="Times New Roman" w:cs="Times New Roman"/>
          <w:b/>
          <w:sz w:val="24"/>
          <w:szCs w:val="24"/>
          <w:u w:val="single"/>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 xml:space="preserve">III.F. Departmentally Approved Electives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Mat E degree program requires 15 credits of General Education electives:</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cr)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cr)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International Perspectives Requirement</w:t>
      </w:r>
      <w:r w:rsidRPr="00DF3657">
        <w:rPr>
          <w:rFonts w:ascii="Times New Roman" w:hAnsi="Times New Roman" w:cs="Times New Roman"/>
          <w:sz w:val="24"/>
          <w:szCs w:val="24"/>
        </w:rPr>
        <w:t xml:space="preserve"> (3 cr) – select from approved list found at:</w:t>
      </w:r>
      <w:r w:rsidR="00DF3657">
        <w:rPr>
          <w:rFonts w:ascii="Times New Roman" w:hAnsi="Times New Roman" w:cs="Times New Roman"/>
          <w:sz w:val="24"/>
          <w:szCs w:val="24"/>
        </w:rPr>
        <w:br/>
      </w:r>
      <w:hyperlink r:id="rId18" w:history="1">
        <w:r w:rsidR="00DF3657" w:rsidRPr="00D12328">
          <w:rPr>
            <w:rStyle w:val="Hyperlink"/>
            <w:rFonts w:ascii="Times New Roman" w:hAnsi="Times New Roman" w:cs="Times New Roman"/>
            <w:sz w:val="24"/>
            <w:szCs w:val="24"/>
          </w:rPr>
          <w:t>http://www.registrar.iastate.edu/students/div-ip-guide/IntlPerspectives-current</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U.S. Diversity Requirement</w:t>
      </w:r>
      <w:r w:rsidRPr="00DF3657">
        <w:rPr>
          <w:rFonts w:ascii="Times New Roman" w:hAnsi="Times New Roman" w:cs="Times New Roman"/>
          <w:sz w:val="24"/>
          <w:szCs w:val="24"/>
        </w:rPr>
        <w:t xml:space="preserve"> (3 cr) – select from approved list found at:</w:t>
      </w:r>
      <w:r w:rsidR="00DF3657">
        <w:rPr>
          <w:rFonts w:ascii="Times New Roman" w:hAnsi="Times New Roman" w:cs="Times New Roman"/>
          <w:sz w:val="24"/>
          <w:szCs w:val="24"/>
        </w:rPr>
        <w:br/>
      </w:r>
      <w:hyperlink r:id="rId19" w:history="1">
        <w:r w:rsidR="00DF3657" w:rsidRPr="00D12328">
          <w:rPr>
            <w:rStyle w:val="Hyperlink"/>
            <w:rFonts w:ascii="Times New Roman" w:hAnsi="Times New Roman" w:cs="Times New Roman"/>
            <w:sz w:val="24"/>
            <w:szCs w:val="24"/>
          </w:rPr>
          <w:t>http://www.registrar.iastate.edu/students/div-ip-guide/usdiversity-courses</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Technical Communication Requirement</w:t>
      </w:r>
      <w:r w:rsidRPr="00DF3657">
        <w:rPr>
          <w:rFonts w:ascii="Times New Roman" w:hAnsi="Times New Roman" w:cs="Times New Roman"/>
          <w:sz w:val="24"/>
          <w:szCs w:val="24"/>
        </w:rPr>
        <w:t xml:space="preserve"> (3 cr) – select one of the following courses:</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Engl 314 – Technical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Engl 302 – Business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Engl 309 – Report and Proposal Writing</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JL MC 347 – Science Communication</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will also need to complete three credits of a free elective (see </w:t>
      </w:r>
      <w:r w:rsidR="00452DC3">
        <w:rPr>
          <w:rFonts w:ascii="Times New Roman" w:hAnsi="Times New Roman" w:cs="Times New Roman"/>
          <w:sz w:val="24"/>
          <w:szCs w:val="24"/>
        </w:rPr>
        <w:t>APPENDIX</w:t>
      </w:r>
      <w:r w:rsidRPr="00A947C8">
        <w:rPr>
          <w:rFonts w:ascii="Times New Roman" w:hAnsi="Times New Roman" w:cs="Times New Roman"/>
          <w:sz w:val="24"/>
          <w:szCs w:val="24"/>
        </w:rPr>
        <w:t xml:space="preserve"> C.1).  Additionally, students are able to tailor their curriculum to their individual interests through required technical electives.  Students must take </w:t>
      </w:r>
      <w:r w:rsidR="00F52521">
        <w:rPr>
          <w:rFonts w:ascii="Times New Roman" w:hAnsi="Times New Roman" w:cs="Times New Roman"/>
          <w:sz w:val="24"/>
          <w:szCs w:val="24"/>
        </w:rPr>
        <w:t>six</w:t>
      </w:r>
      <w:r w:rsidRPr="00A947C8">
        <w:rPr>
          <w:rFonts w:ascii="Times New Roman" w:hAnsi="Times New Roman" w:cs="Times New Roman"/>
          <w:sz w:val="24"/>
          <w:szCs w:val="24"/>
        </w:rPr>
        <w:t xml:space="preserve"> credits of Mat E electives and nine credits of technical electives (criteria found in Appendix C.2) from the approved departmental list in Appendix C.3.</w:t>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III.G. Pass/ Not Pass Grading</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may take up to nine credits of general education or free electives on a pass/not pass basis, meaning that only a P (pass</w:t>
      </w:r>
      <w:r w:rsidR="00452DC3">
        <w:rPr>
          <w:rFonts w:ascii="Times New Roman" w:hAnsi="Times New Roman" w:cs="Times New Roman"/>
          <w:sz w:val="24"/>
          <w:szCs w:val="24"/>
        </w:rPr>
        <w:t xml:space="preserve"> – earned grade of D- or better</w:t>
      </w:r>
      <w:r w:rsidRPr="00A947C8">
        <w:rPr>
          <w:rFonts w:ascii="Times New Roman" w:hAnsi="Times New Roman" w:cs="Times New Roman"/>
          <w:sz w:val="24"/>
          <w:szCs w:val="24"/>
        </w:rPr>
        <w:t>) or NP (not pass</w:t>
      </w:r>
      <w:r w:rsidR="00452DC3">
        <w:rPr>
          <w:rFonts w:ascii="Times New Roman" w:hAnsi="Times New Roman" w:cs="Times New Roman"/>
          <w:sz w:val="24"/>
          <w:szCs w:val="24"/>
        </w:rPr>
        <w:t xml:space="preserve"> – earned grade of F</w:t>
      </w:r>
      <w:r w:rsidRPr="00A947C8">
        <w:rPr>
          <w:rFonts w:ascii="Times New Roman" w:hAnsi="Times New Roman" w:cs="Times New Roman"/>
          <w:sz w:val="24"/>
          <w:szCs w:val="24"/>
        </w:rPr>
        <w:t xml:space="preserve">) will be recorded as their final grade in the course. However, those courses meeting U.S. Diversity and International Perspectives requirements or the technical communication requirement may NOT be taken P/NP. The purpose of P/NP grading is to encourage students to take more challenging courses than their usual program of study requires. </w:t>
      </w:r>
      <w:r w:rsidR="00452DC3">
        <w:rPr>
          <w:rFonts w:ascii="Times New Roman" w:hAnsi="Times New Roman" w:cs="Times New Roman"/>
          <w:sz w:val="24"/>
          <w:szCs w:val="24"/>
        </w:rPr>
        <w:t xml:space="preserve">You may not be on academic probation to take a course P/NP. </w:t>
      </w:r>
      <w:r w:rsidRPr="00A947C8">
        <w:rPr>
          <w:rFonts w:ascii="Times New Roman" w:hAnsi="Times New Roman" w:cs="Times New Roman"/>
          <w:sz w:val="24"/>
          <w:szCs w:val="24"/>
        </w:rPr>
        <w:t>If interested, students should discuss this option with their adviser.</w:t>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 xml:space="preserve">III.H. Scholarships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Department maintains an outstanding scholarship program for its undergraduate students. Also, many general scholarships open to students in all disciplines of the College of Engineering are available to students in our department. In recent years, Mat E students have received scholarships ranging from $250-$7500. </w:t>
      </w:r>
    </w:p>
    <w:p w:rsidR="00F52521"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To apply for any of the scholarships offered by the MSE Department or the College of Engineering, a student </w:t>
      </w:r>
      <w:r w:rsidRPr="00DF3657">
        <w:rPr>
          <w:rFonts w:ascii="Times New Roman" w:hAnsi="Times New Roman" w:cs="Times New Roman"/>
          <w:b/>
          <w:sz w:val="24"/>
          <w:szCs w:val="24"/>
          <w:u w:val="single"/>
        </w:rPr>
        <w:t>MUST</w:t>
      </w:r>
      <w:r w:rsidRPr="00A947C8">
        <w:rPr>
          <w:rFonts w:ascii="Times New Roman" w:hAnsi="Times New Roman" w:cs="Times New Roman"/>
          <w:sz w:val="24"/>
          <w:szCs w:val="24"/>
        </w:rPr>
        <w:t xml:space="preserve"> complete the College of Engineering scholarship application, which is available online (</w:t>
      </w:r>
      <w:hyperlink r:id="rId20" w:history="1">
        <w:r w:rsidR="00DF3657" w:rsidRPr="00D12328">
          <w:rPr>
            <w:rStyle w:val="Hyperlink"/>
            <w:rFonts w:ascii="Times New Roman" w:hAnsi="Times New Roman" w:cs="Times New Roman"/>
            <w:sz w:val="24"/>
            <w:szCs w:val="24"/>
          </w:rPr>
          <w:t>http://www.engineering.iastate.edu/scholarships/current-students/</w:t>
        </w:r>
      </w:hyperlink>
      <w:r w:rsidRPr="00A947C8">
        <w:rPr>
          <w:rFonts w:ascii="Times New Roman" w:hAnsi="Times New Roman" w:cs="Times New Roman"/>
          <w:sz w:val="24"/>
          <w:szCs w:val="24"/>
        </w:rPr>
        <w:t xml:space="preserve">). </w:t>
      </w:r>
      <w:r w:rsidRPr="00DF3657">
        <w:rPr>
          <w:rFonts w:ascii="Times New Roman" w:hAnsi="Times New Roman" w:cs="Times New Roman"/>
          <w:b/>
          <w:sz w:val="24"/>
          <w:szCs w:val="24"/>
        </w:rPr>
        <w:t>The deadline to submit scholarship applications is around February 1st each year.</w:t>
      </w:r>
      <w:r w:rsidRPr="00A947C8">
        <w:rPr>
          <w:rFonts w:ascii="Times New Roman" w:hAnsi="Times New Roman" w:cs="Times New Roman"/>
          <w:sz w:val="24"/>
          <w:szCs w:val="24"/>
        </w:rPr>
        <w:t xml:space="preserve"> </w:t>
      </w:r>
    </w:p>
    <w:p w:rsidR="00F924A7" w:rsidRDefault="00F924A7" w:rsidP="00A947C8">
      <w:pPr>
        <w:rPr>
          <w:rFonts w:ascii="Times New Roman" w:hAnsi="Times New Roman" w:cs="Times New Roman"/>
          <w:sz w:val="24"/>
          <w:szCs w:val="24"/>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 xml:space="preserve">III.I. Student Organizations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One of the best ways to get engaged in materials engineering is to become an active member of one or more of MSE’s outstanding student organizations.  You will get to know your peers, network with faculty and industry professionals, and have the chance to develop your leadership skills.  Current student officers of the groups listed below can be found in Appendix G.</w:t>
      </w:r>
    </w:p>
    <w:p w:rsidR="00A947C8" w:rsidRP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Material Advantage (MA)</w:t>
      </w:r>
      <w:r w:rsidRPr="00A947C8">
        <w:rPr>
          <w:rFonts w:ascii="Times New Roman" w:hAnsi="Times New Roman" w:cs="Times New Roman"/>
          <w:sz w:val="24"/>
          <w:szCs w:val="24"/>
        </w:rPr>
        <w:t xml:space="preserve"> – a student chapter of three professional Materials Science &amp; Engineering societies:  American Society of Materials (ASM), The Materials Society (TMS), and the American Ceramic Society (ACerS).  ISU’s chapter has been named “Most Outstanding Chapter in the Nation” </w:t>
      </w:r>
      <w:r w:rsidR="00F52521">
        <w:rPr>
          <w:rFonts w:ascii="Times New Roman" w:hAnsi="Times New Roman" w:cs="Times New Roman"/>
          <w:sz w:val="24"/>
          <w:szCs w:val="24"/>
        </w:rPr>
        <w:t>1</w:t>
      </w:r>
      <w:r w:rsidR="00F924A7">
        <w:rPr>
          <w:rFonts w:ascii="Times New Roman" w:hAnsi="Times New Roman" w:cs="Times New Roman"/>
          <w:sz w:val="24"/>
          <w:szCs w:val="24"/>
        </w:rPr>
        <w:t>1</w:t>
      </w:r>
      <w:r w:rsidR="00F52521">
        <w:rPr>
          <w:rFonts w:ascii="Times New Roman" w:hAnsi="Times New Roman" w:cs="Times New Roman"/>
          <w:sz w:val="24"/>
          <w:szCs w:val="24"/>
        </w:rPr>
        <w:t xml:space="preserve"> times in the past 15 </w:t>
      </w:r>
      <w:r w:rsidRPr="00A947C8">
        <w:rPr>
          <w:rFonts w:ascii="Times New Roman" w:hAnsi="Times New Roman" w:cs="Times New Roman"/>
          <w:sz w:val="24"/>
          <w:szCs w:val="24"/>
        </w:rPr>
        <w:t xml:space="preserve">years!  Students are actively involved in K-12 outreach, community service, professional development, and networking with research and industry experts.  For additional information, visit </w:t>
      </w:r>
      <w:hyperlink r:id="rId21" w:history="1">
        <w:r w:rsidR="00F52521" w:rsidRPr="00D41250">
          <w:rPr>
            <w:rStyle w:val="Hyperlink"/>
            <w:rFonts w:ascii="Times New Roman" w:hAnsi="Times New Roman" w:cs="Times New Roman"/>
            <w:sz w:val="24"/>
            <w:szCs w:val="24"/>
          </w:rPr>
          <w:t>http://materialadvantage.org/</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executive board (Appendix G).</w:t>
      </w:r>
    </w:p>
    <w:p w:rsidR="00A947C8" w:rsidRP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Keramos</w:t>
      </w:r>
      <w:r w:rsidRPr="00A947C8">
        <w:rPr>
          <w:rFonts w:ascii="Times New Roman" w:hAnsi="Times New Roman" w:cs="Times New Roman"/>
          <w:sz w:val="24"/>
          <w:szCs w:val="24"/>
        </w:rPr>
        <w:t xml:space="preserve"> – a national professional Ceramic Engineering fraternity that promotes and emphasizes student scholarship and character.  ISU’s chapter strives to recognize students with outstanding academic achievement and encourage interaction between students and alumni. Students are selected to become a member of this honorary</w:t>
      </w:r>
      <w:r w:rsidR="00452DC3">
        <w:rPr>
          <w:rFonts w:ascii="Times New Roman" w:hAnsi="Times New Roman" w:cs="Times New Roman"/>
          <w:sz w:val="24"/>
          <w:szCs w:val="24"/>
        </w:rPr>
        <w:t xml:space="preserve"> organization once they select</w:t>
      </w:r>
      <w:r w:rsidRPr="00A947C8">
        <w:rPr>
          <w:rFonts w:ascii="Times New Roman" w:hAnsi="Times New Roman" w:cs="Times New Roman"/>
          <w:sz w:val="24"/>
          <w:szCs w:val="24"/>
        </w:rPr>
        <w:t xml:space="preserve"> ceramics</w:t>
      </w:r>
      <w:r w:rsidR="00452DC3">
        <w:rPr>
          <w:rFonts w:ascii="Times New Roman" w:hAnsi="Times New Roman" w:cs="Times New Roman"/>
          <w:sz w:val="24"/>
          <w:szCs w:val="24"/>
        </w:rPr>
        <w:t xml:space="preserve"> as their</w:t>
      </w:r>
      <w:r w:rsidRPr="00A947C8">
        <w:rPr>
          <w:rFonts w:ascii="Times New Roman" w:hAnsi="Times New Roman" w:cs="Times New Roman"/>
          <w:sz w:val="24"/>
          <w:szCs w:val="24"/>
        </w:rPr>
        <w:t xml:space="preserve"> specialization. For additional information, visit </w:t>
      </w:r>
      <w:hyperlink r:id="rId22" w:history="1">
        <w:r w:rsidR="00F52521" w:rsidRPr="00D41250">
          <w:rPr>
            <w:rStyle w:val="Hyperlink"/>
            <w:rFonts w:ascii="Times New Roman" w:hAnsi="Times New Roman" w:cs="Times New Roman"/>
            <w:sz w:val="24"/>
            <w:szCs w:val="24"/>
          </w:rPr>
          <w:t>http://ceramics.org/member-services/classes</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executive board (Appendix G).</w:t>
      </w:r>
    </w:p>
    <w:p w:rsidR="00A947C8" w:rsidRP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Gaffer's Guild</w:t>
      </w:r>
      <w:r w:rsidRPr="00A947C8">
        <w:rPr>
          <w:rFonts w:ascii="Times New Roman" w:hAnsi="Times New Roman" w:cs="Times New Roman"/>
          <w:sz w:val="24"/>
          <w:szCs w:val="24"/>
        </w:rPr>
        <w:t xml:space="preserve"> – </w:t>
      </w:r>
      <w:r w:rsidR="00F924A7">
        <w:rPr>
          <w:rFonts w:ascii="Times New Roman" w:hAnsi="Times New Roman" w:cs="Times New Roman"/>
          <w:sz w:val="24"/>
          <w:szCs w:val="24"/>
        </w:rPr>
        <w:t>**</w:t>
      </w:r>
      <w:r w:rsidR="00F924A7" w:rsidRPr="00F924A7">
        <w:rPr>
          <w:rFonts w:ascii="Times New Roman" w:hAnsi="Times New Roman" w:cs="Times New Roman"/>
          <w:b/>
          <w:i/>
          <w:sz w:val="24"/>
          <w:szCs w:val="24"/>
        </w:rPr>
        <w:t>currently on hiatus until the completion of the NEW Student Innovation Center – scheduled to open by 2020</w:t>
      </w:r>
      <w:r w:rsidR="00F924A7">
        <w:rPr>
          <w:rFonts w:ascii="Times New Roman" w:hAnsi="Times New Roman" w:cs="Times New Roman"/>
          <w:sz w:val="24"/>
          <w:szCs w:val="24"/>
        </w:rPr>
        <w:t xml:space="preserve">** </w:t>
      </w:r>
      <w:r w:rsidRPr="00A947C8">
        <w:rPr>
          <w:rFonts w:ascii="Times New Roman" w:hAnsi="Times New Roman" w:cs="Times New Roman"/>
          <w:sz w:val="24"/>
          <w:szCs w:val="24"/>
        </w:rPr>
        <w:t xml:space="preserve">an artistic glass blowing club with membership open to all ISU students and members of the Ames community. The group provides training to members each semester, but participation is limited depending on availability of instructors and studio time.  For additional information, visit </w:t>
      </w:r>
      <w:hyperlink r:id="rId23" w:history="1">
        <w:r w:rsidR="00F52521" w:rsidRPr="00D41250">
          <w:rPr>
            <w:rStyle w:val="Hyperlink"/>
            <w:rFonts w:ascii="Times New Roman" w:hAnsi="Times New Roman" w:cs="Times New Roman"/>
            <w:sz w:val="24"/>
            <w:szCs w:val="24"/>
          </w:rPr>
          <w:t>http://gaffer.stuorg.iastate.edu/</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 xml:space="preserve">or contact a member of the current student executive board </w:t>
      </w:r>
      <w:r w:rsidR="00F924A7">
        <w:rPr>
          <w:rFonts w:ascii="Times New Roman" w:hAnsi="Times New Roman" w:cs="Times New Roman"/>
          <w:sz w:val="24"/>
          <w:szCs w:val="24"/>
        </w:rPr>
        <w:t>.</w:t>
      </w:r>
    </w:p>
    <w:p w:rsidR="00DF3657" w:rsidRDefault="00DF3657">
      <w:pPr>
        <w:rPr>
          <w:rFonts w:ascii="Times New Roman" w:hAnsi="Times New Roman" w:cs="Times New Roman"/>
          <w:sz w:val="24"/>
          <w:szCs w:val="24"/>
        </w:rPr>
      </w:pPr>
      <w:r>
        <w:rPr>
          <w:rFonts w:ascii="Times New Roman" w:hAnsi="Times New Roman" w:cs="Times New Roman"/>
          <w:sz w:val="24"/>
          <w:szCs w:val="24"/>
        </w:rPr>
        <w:br w:type="page"/>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III.J. Concurrent BS/</w:t>
      </w:r>
      <w:r w:rsidR="00452DC3">
        <w:rPr>
          <w:rFonts w:ascii="Times New Roman" w:hAnsi="Times New Roman" w:cs="Times New Roman"/>
          <w:b/>
          <w:sz w:val="24"/>
          <w:szCs w:val="24"/>
          <w:u w:val="single"/>
        </w:rPr>
        <w:t>MS</w:t>
      </w:r>
      <w:r w:rsidRPr="00DF3657">
        <w:rPr>
          <w:rFonts w:ascii="Times New Roman" w:hAnsi="Times New Roman" w:cs="Times New Roman"/>
          <w:b/>
          <w:sz w:val="24"/>
          <w:szCs w:val="24"/>
          <w:u w:val="single"/>
        </w:rPr>
        <w:t xml:space="preserve"> Program Application Guidelines </w:t>
      </w:r>
    </w:p>
    <w:p w:rsidR="00A947C8" w:rsidRPr="00DF3657" w:rsidRDefault="00A947C8" w:rsidP="00A947C8">
      <w:pPr>
        <w:rPr>
          <w:rFonts w:ascii="Times New Roman" w:hAnsi="Times New Roman" w:cs="Times New Roman"/>
          <w:b/>
          <w:i/>
          <w:sz w:val="24"/>
          <w:szCs w:val="24"/>
        </w:rPr>
      </w:pPr>
      <w:r w:rsidRPr="00DF3657">
        <w:rPr>
          <w:rFonts w:ascii="Times New Roman" w:hAnsi="Times New Roman" w:cs="Times New Roman"/>
          <w:b/>
          <w:i/>
          <w:sz w:val="24"/>
          <w:szCs w:val="24"/>
        </w:rPr>
        <w:t>Overview</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following information provides details of the MSE Department’s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and requirements. This information is also available on the MSE website at </w:t>
      </w:r>
      <w:hyperlink r:id="rId24" w:history="1">
        <w:r w:rsidR="007A0BA3" w:rsidRPr="00D12328">
          <w:rPr>
            <w:rStyle w:val="Hyperlink"/>
            <w:rFonts w:ascii="Times New Roman" w:hAnsi="Times New Roman" w:cs="Times New Roman"/>
            <w:sz w:val="24"/>
            <w:szCs w:val="24"/>
          </w:rPr>
          <w:t>http://www.mse.iastate.edu/students/concurrent/</w:t>
        </w:r>
      </w:hyperlink>
      <w:r w:rsidRPr="00A947C8">
        <w:rPr>
          <w:rFonts w:ascii="Times New Roman" w:hAnsi="Times New Roman" w:cs="Times New Roman"/>
          <w:sz w:val="24"/>
          <w:szCs w:val="24"/>
        </w:rPr>
        <w:t>.</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Department of Materials Science and Engineering can admit seniors with exceptional academic qualifications into the program for "Concurrent Enrollment for Graduate/Undergraduate Degrees."  A student in this program pursues a graduate MS degree while simultaneously completing his/her undergraduate BS degree. After successfully completing the requirements for the BS and graduate degree, the student will receive both degrees at graduation – typically, but not always, on the same graduation date.</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seeking admission to this program will apply near the end of their junior year of undergraduate education or within one year before the expected semester of BS graduation. However, please note that application deadlines are the same as those listed on the MSE Graduate Program/Application Requirements page: </w:t>
      </w:r>
      <w:hyperlink r:id="rId25" w:history="1">
        <w:r w:rsidR="007A0BA3" w:rsidRPr="00D12328">
          <w:rPr>
            <w:rStyle w:val="Hyperlink"/>
            <w:rFonts w:ascii="Times New Roman" w:hAnsi="Times New Roman" w:cs="Times New Roman"/>
            <w:sz w:val="24"/>
            <w:szCs w:val="24"/>
          </w:rPr>
          <w:t>http://www.gradcollege.iastate.edu/academics/programs/apprograms.php</w:t>
        </w:r>
      </w:hyperlink>
      <w:r w:rsidRPr="00A947C8">
        <w:rPr>
          <w:rFonts w:ascii="Times New Roman" w:hAnsi="Times New Roman" w:cs="Times New Roman"/>
          <w:sz w:val="24"/>
          <w:szCs w:val="24"/>
        </w:rPr>
        <w:t xml:space="preserve">. Students are encouraged to discuss the matter with their academic </w:t>
      </w:r>
      <w:r w:rsidR="00452DC3">
        <w:rPr>
          <w:rFonts w:ascii="Times New Roman" w:hAnsi="Times New Roman" w:cs="Times New Roman"/>
          <w:sz w:val="24"/>
          <w:szCs w:val="24"/>
        </w:rPr>
        <w:t>adviser</w:t>
      </w:r>
      <w:r w:rsidRPr="00A947C8">
        <w:rPr>
          <w:rFonts w:ascii="Times New Roman" w:hAnsi="Times New Roman" w:cs="Times New Roman"/>
          <w:sz w:val="24"/>
          <w:szCs w:val="24"/>
        </w:rPr>
        <w:t>, potential major professor, Director of Graduate Education (DOGE), or MSE Department Chair. An information packet is also available from the MSE Graduate Coordinator or MSE Undergraduate Academic Advis</w:t>
      </w:r>
      <w:r w:rsidR="00452DC3">
        <w:rPr>
          <w:rFonts w:ascii="Times New Roman" w:hAnsi="Times New Roman" w:cs="Times New Roman"/>
          <w:sz w:val="24"/>
          <w:szCs w:val="24"/>
        </w:rPr>
        <w:t>e</w:t>
      </w:r>
      <w:r w:rsidRPr="00A947C8">
        <w:rPr>
          <w:rFonts w:ascii="Times New Roman" w:hAnsi="Times New Roman" w:cs="Times New Roman"/>
          <w:sz w:val="24"/>
          <w:szCs w:val="24"/>
        </w:rPr>
        <w:t>rs in the main MSE Office, 22</w:t>
      </w:r>
      <w:r w:rsidR="00F924A7">
        <w:rPr>
          <w:rFonts w:ascii="Times New Roman" w:hAnsi="Times New Roman" w:cs="Times New Roman"/>
          <w:sz w:val="24"/>
          <w:szCs w:val="24"/>
        </w:rPr>
        <w:t>4</w:t>
      </w:r>
      <w:r w:rsidRPr="00A947C8">
        <w:rPr>
          <w:rFonts w:ascii="Times New Roman" w:hAnsi="Times New Roman" w:cs="Times New Roman"/>
          <w:sz w:val="24"/>
          <w:szCs w:val="24"/>
        </w:rPr>
        <w:t xml:space="preserve">0 Hoover Hall. </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Qualifications: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Minimum overall GPA of 3.5</w:t>
      </w:r>
      <w:r w:rsidR="007A0BA3">
        <w:rPr>
          <w:rFonts w:ascii="Times New Roman" w:hAnsi="Times New Roman" w:cs="Times New Roman"/>
          <w:sz w:val="24"/>
          <w:szCs w:val="24"/>
        </w:rPr>
        <w:br/>
      </w:r>
      <w:r w:rsidRPr="00A947C8">
        <w:rPr>
          <w:rFonts w:ascii="Times New Roman" w:hAnsi="Times New Roman" w:cs="Times New Roman"/>
          <w:sz w:val="24"/>
          <w:szCs w:val="24"/>
        </w:rPr>
        <w:t>Minimum 90 credits completed to begin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w:t>
      </w:r>
      <w:r w:rsidR="007A0BA3">
        <w:rPr>
          <w:rFonts w:ascii="Times New Roman" w:hAnsi="Times New Roman" w:cs="Times New Roman"/>
          <w:sz w:val="24"/>
          <w:szCs w:val="24"/>
        </w:rPr>
        <w:br/>
      </w:r>
      <w:r w:rsidRPr="00A947C8">
        <w:rPr>
          <w:rFonts w:ascii="Times New Roman" w:hAnsi="Times New Roman" w:cs="Times New Roman"/>
          <w:sz w:val="24"/>
          <w:szCs w:val="24"/>
        </w:rPr>
        <w:t>Major Professor must be identified</w:t>
      </w:r>
    </w:p>
    <w:p w:rsidR="00A947C8" w:rsidRPr="007A0BA3" w:rsidRDefault="00A947C8" w:rsidP="00A947C8">
      <w:pPr>
        <w:rPr>
          <w:rFonts w:ascii="Times New Roman" w:hAnsi="Times New Roman" w:cs="Times New Roman"/>
          <w:b/>
          <w:sz w:val="24"/>
          <w:szCs w:val="24"/>
        </w:rPr>
      </w:pPr>
      <w:r w:rsidRPr="007A0BA3">
        <w:rPr>
          <w:rFonts w:ascii="Times New Roman" w:hAnsi="Times New Roman" w:cs="Times New Roman"/>
          <w:b/>
          <w:sz w:val="24"/>
          <w:szCs w:val="24"/>
        </w:rPr>
        <w:t>In brief summary, the following steps should be taken t</w:t>
      </w:r>
      <w:r w:rsidR="00452DC3">
        <w:rPr>
          <w:rFonts w:ascii="Times New Roman" w:hAnsi="Times New Roman" w:cs="Times New Roman"/>
          <w:b/>
          <w:sz w:val="24"/>
          <w:szCs w:val="24"/>
        </w:rPr>
        <w:t>o apply for the Concurrent BS/MS</w:t>
      </w:r>
      <w:r w:rsidRPr="007A0BA3">
        <w:rPr>
          <w:rFonts w:ascii="Times New Roman" w:hAnsi="Times New Roman" w:cs="Times New Roman"/>
          <w:b/>
          <w:sz w:val="24"/>
          <w:szCs w:val="24"/>
        </w:rPr>
        <w:t xml:space="preserve"> program: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Please obtain items 3 and 5 from the MSE graduate coordinator.</w:t>
      </w:r>
      <w:r w:rsidR="007A0BA3">
        <w:rPr>
          <w:rFonts w:ascii="Times New Roman" w:hAnsi="Times New Roman" w:cs="Times New Roman"/>
          <w:sz w:val="24"/>
          <w:szCs w:val="24"/>
        </w:rPr>
        <w:br/>
      </w:r>
      <w:r w:rsidRPr="00A947C8">
        <w:rPr>
          <w:rFonts w:ascii="Times New Roman" w:hAnsi="Times New Roman" w:cs="Times New Roman"/>
          <w:sz w:val="24"/>
          <w:szCs w:val="24"/>
        </w:rPr>
        <w:t xml:space="preserve">Items 4, 6, and 7 are available on-line at </w:t>
      </w:r>
      <w:hyperlink r:id="rId26" w:history="1">
        <w:r w:rsidR="007A0BA3" w:rsidRPr="00D12328">
          <w:rPr>
            <w:rStyle w:val="Hyperlink"/>
            <w:rFonts w:ascii="Times New Roman" w:hAnsi="Times New Roman" w:cs="Times New Roman"/>
            <w:sz w:val="24"/>
            <w:szCs w:val="24"/>
          </w:rPr>
          <w:t>http://www.grad-college.iastate.edu/common/forms/index.php</w:t>
        </w:r>
      </w:hyperlink>
      <w:r w:rsidR="007A0BA3">
        <w:rPr>
          <w:rFonts w:ascii="Times New Roman" w:hAnsi="Times New Roman" w:cs="Times New Roman"/>
          <w:sz w:val="24"/>
          <w:szCs w:val="24"/>
        </w:rPr>
        <w:t xml:space="preserve">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Identify an MSE faculty member willing to s</w:t>
      </w:r>
      <w:r w:rsidR="00452DC3">
        <w:rPr>
          <w:rFonts w:ascii="Times New Roman" w:hAnsi="Times New Roman" w:cs="Times New Roman"/>
          <w:sz w:val="24"/>
          <w:szCs w:val="24"/>
        </w:rPr>
        <w:t>erve as your Major Professor.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Obtain a written recommendation from your un</w:t>
      </w:r>
      <w:r w:rsidR="00452DC3">
        <w:rPr>
          <w:rFonts w:ascii="Times New Roman" w:hAnsi="Times New Roman" w:cs="Times New Roman"/>
          <w:sz w:val="24"/>
          <w:szCs w:val="24"/>
        </w:rPr>
        <w:t>dergraduate academic advis</w:t>
      </w:r>
      <w:r w:rsidR="00273EB5">
        <w:rPr>
          <w:rFonts w:ascii="Times New Roman" w:hAnsi="Times New Roman" w:cs="Times New Roman"/>
          <w:sz w:val="24"/>
          <w:szCs w:val="24"/>
        </w:rPr>
        <w:t>e</w:t>
      </w:r>
      <w:r w:rsidR="00452DC3">
        <w:rPr>
          <w:rFonts w:ascii="Times New Roman" w:hAnsi="Times New Roman" w:cs="Times New Roman"/>
          <w:sz w:val="24"/>
          <w:szCs w:val="24"/>
        </w:rPr>
        <w:t>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an MSE Concurr</w:t>
      </w:r>
      <w:r w:rsidR="00452DC3">
        <w:rPr>
          <w:rFonts w:ascii="Times New Roman" w:hAnsi="Times New Roman" w:cs="Times New Roman"/>
          <w:sz w:val="24"/>
          <w:szCs w:val="24"/>
        </w:rPr>
        <w:t>ent Enrollment Approval form (R</w:t>
      </w:r>
      <w:r w:rsidRPr="007A0BA3">
        <w:rPr>
          <w:rFonts w:ascii="Times New Roman" w:hAnsi="Times New Roman" w:cs="Times New Roman"/>
          <w:sz w:val="24"/>
          <w:szCs w:val="24"/>
        </w:rPr>
        <w:t>equires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 xml:space="preserve">r and Major Professor signatures)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an Application for an ISU Undergraduate Student Wishing to Pursue a Concurrent Degree form that also must include the following items - Full Resume/Curriculum Vitae, GRE General Test Score*, three letters of recommendation, personal statement of purpose and research interests. (*recommended, but not required of current ISU undergraduate students)</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MSE Concurrent Proposed Graduate Plan (CPGP) – used solely as a tool for the student and major professor and/or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r in preparation for the students’ graduate program of study.</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Forms to complete once graduate admission is approved:</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6.</w:t>
      </w:r>
      <w:r w:rsidRPr="00A947C8">
        <w:rPr>
          <w:rFonts w:ascii="Times New Roman" w:hAnsi="Times New Roman" w:cs="Times New Roman"/>
          <w:sz w:val="24"/>
          <w:szCs w:val="24"/>
        </w:rPr>
        <w:tab/>
        <w:t>Recommendation for Committee Appointment form</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7.</w:t>
      </w:r>
      <w:r w:rsidRPr="00A947C8">
        <w:rPr>
          <w:rFonts w:ascii="Times New Roman" w:hAnsi="Times New Roman" w:cs="Times New Roman"/>
          <w:sz w:val="24"/>
          <w:szCs w:val="24"/>
        </w:rPr>
        <w:tab/>
        <w:t>Program of Study (POS) form</w:t>
      </w:r>
    </w:p>
    <w:p w:rsidR="00A947C8" w:rsidRPr="00A947C8" w:rsidRDefault="00A947C8" w:rsidP="00A947C8">
      <w:pPr>
        <w:rPr>
          <w:rFonts w:ascii="Times New Roman" w:hAnsi="Times New Roman" w:cs="Times New Roman"/>
          <w:sz w:val="24"/>
          <w:szCs w:val="24"/>
        </w:rPr>
      </w:pPr>
    </w:p>
    <w:p w:rsidR="00A947C8" w:rsidRPr="00A947C8" w:rsidRDefault="007A0BA3" w:rsidP="00A947C8">
      <w:pPr>
        <w:rPr>
          <w:rFonts w:ascii="Times New Roman" w:hAnsi="Times New Roman" w:cs="Times New Roman"/>
          <w:sz w:val="24"/>
          <w:szCs w:val="24"/>
        </w:rPr>
      </w:pPr>
      <w:r w:rsidRPr="007A0BA3">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simplePos x="0" y="0"/>
                <wp:positionH relativeFrom="column">
                  <wp:posOffset>1162050</wp:posOffset>
                </wp:positionH>
                <wp:positionV relativeFrom="paragraph">
                  <wp:posOffset>184150</wp:posOffset>
                </wp:positionV>
                <wp:extent cx="3505200" cy="6191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19125"/>
                        </a:xfrm>
                        <a:prstGeom prst="rect">
                          <a:avLst/>
                        </a:prstGeom>
                        <a:solidFill>
                          <a:srgbClr val="FFFFFF"/>
                        </a:solidFill>
                        <a:ln w="9525">
                          <a:solidFill>
                            <a:srgbClr val="000000"/>
                          </a:solidFill>
                          <a:miter lim="800000"/>
                          <a:headEnd/>
                          <a:tailEnd/>
                        </a:ln>
                      </wps:spPr>
                      <wps:txbx>
                        <w:txbxContent>
                          <w:p w:rsidR="00D44D7A" w:rsidRPr="007A0BA3" w:rsidRDefault="00D44D7A" w:rsidP="007A0BA3">
                            <w:pPr>
                              <w:jc w:val="center"/>
                              <w:rPr>
                                <w:rFonts w:ascii="Arial" w:hAnsi="Arial" w:cs="Arial"/>
                                <w:sz w:val="18"/>
                                <w:szCs w:val="18"/>
                              </w:rPr>
                            </w:pPr>
                            <w:r w:rsidRPr="00260B30">
                              <w:rPr>
                                <w:rFonts w:ascii="Arial" w:hAnsi="Arial" w:cs="Arial"/>
                                <w:b/>
                                <w:i/>
                              </w:rPr>
                              <w:t>Great Reference Tool/Website:</w:t>
                            </w:r>
                            <w:r>
                              <w:rPr>
                                <w:rFonts w:ascii="Arial" w:hAnsi="Arial" w:cs="Arial"/>
                                <w:b/>
                                <w:i/>
                              </w:rPr>
                              <w:br/>
                            </w:r>
                            <w:r w:rsidRPr="00260B30">
                              <w:rPr>
                                <w:rFonts w:ascii="Arial" w:hAnsi="Arial" w:cs="Arial"/>
                              </w:rPr>
                              <w:t>Graduate College Handbook</w:t>
                            </w:r>
                            <w:r>
                              <w:rPr>
                                <w:rFonts w:ascii="Arial" w:hAnsi="Arial" w:cs="Arial"/>
                              </w:rPr>
                              <w:br/>
                            </w:r>
                            <w:hyperlink r:id="rId27"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1.5pt;margin-top:14.5pt;width:276pt;height:4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">
                <v:textbox>
                  <w:txbxContent>
                    <w:p w:rsidR="00D44D7A" w:rsidRPr="007A0BA3" w:rsidRDefault="00D44D7A" w:rsidP="007A0BA3">
                      <w:pPr>
                        <w:jc w:val="center"/>
                        <w:rPr>
                          <w:rFonts w:ascii="Arial" w:hAnsi="Arial" w:cs="Arial"/>
                          <w:sz w:val="18"/>
                          <w:szCs w:val="18"/>
                        </w:rPr>
                      </w:pPr>
                      <w:r w:rsidRPr="00260B30">
                        <w:rPr>
                          <w:rFonts w:ascii="Arial" w:hAnsi="Arial" w:cs="Arial"/>
                          <w:b/>
                          <w:i/>
                        </w:rPr>
                        <w:t>Great Reference Tool/Website:</w:t>
                      </w:r>
                      <w:r>
                        <w:rPr>
                          <w:rFonts w:ascii="Arial" w:hAnsi="Arial" w:cs="Arial"/>
                          <w:b/>
                          <w:i/>
                        </w:rPr>
                        <w:br/>
                      </w:r>
                      <w:r w:rsidRPr="00260B30">
                        <w:rPr>
                          <w:rFonts w:ascii="Arial" w:hAnsi="Arial" w:cs="Arial"/>
                        </w:rPr>
                        <w:t>Graduate College Handbook</w:t>
                      </w:r>
                      <w:r>
                        <w:rPr>
                          <w:rFonts w:ascii="Arial" w:hAnsi="Arial" w:cs="Arial"/>
                        </w:rPr>
                        <w:br/>
                      </w:r>
                      <w:hyperlink r:id="rId28"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v:textbox>
                <w10:wrap type="square"/>
              </v:shape>
            </w:pict>
          </mc:Fallback>
        </mc:AlternateContent>
      </w:r>
    </w:p>
    <w:p w:rsidR="00A947C8" w:rsidRPr="00A947C8" w:rsidRDefault="00A947C8" w:rsidP="00A947C8">
      <w:pPr>
        <w:rPr>
          <w:rFonts w:ascii="Times New Roman" w:hAnsi="Times New Roman" w:cs="Times New Roman"/>
          <w:sz w:val="24"/>
          <w:szCs w:val="24"/>
        </w:rPr>
      </w:pP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Admission/Assistantship</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No decision will be made on admission until all application material is complete and submitted. Concurrent students are under the same guidelines for review as all other students who apply through the graduate application process.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in the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are eligible for research assistantships offered directly through MSE faculty members with research contracts (this would be the major professor that you have identified in your application); however, such assistantships are contingent upon availability of funding and are not guaranteed for all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students. Students are eligible for a ¼-time assistantship upon entrance into the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Students who have accrued enough applicable credits to be eligible for B.S. graduation are eligible for a ½-time assistantship. However, this is not automatic – written documentation via the signed MSE Concurrent Enrollment Assistantship Increase Form is required. Once received and approved, appropriate action will be taken to apply the increase. In addition, all students on assistantship are eligible for in-state resident tuition. </w:t>
      </w:r>
    </w:p>
    <w:p w:rsidR="00A947C8" w:rsidRPr="00A947C8" w:rsidRDefault="00A947C8" w:rsidP="00A947C8">
      <w:pPr>
        <w:rPr>
          <w:rFonts w:ascii="Times New Roman" w:hAnsi="Times New Roman" w:cs="Times New Roman"/>
          <w:sz w:val="24"/>
          <w:szCs w:val="24"/>
        </w:rPr>
      </w:pPr>
      <w:r w:rsidRPr="007A0BA3">
        <w:rPr>
          <w:rFonts w:ascii="Times New Roman" w:hAnsi="Times New Roman" w:cs="Times New Roman"/>
          <w:b/>
          <w:i/>
          <w:sz w:val="24"/>
          <w:szCs w:val="24"/>
        </w:rPr>
        <w:t>Please Note:</w:t>
      </w:r>
      <w:r w:rsidRPr="00A947C8">
        <w:rPr>
          <w:rFonts w:ascii="Times New Roman" w:hAnsi="Times New Roman" w:cs="Times New Roman"/>
          <w:sz w:val="24"/>
          <w:szCs w:val="24"/>
        </w:rPr>
        <w:t xml:space="preserve"> It is important that prior to application/enrollment in the concurrent program you seriously consider how the financial aspects of this appointment may affect you individually. Each person’s situation is different. It may be worthwhile to visit with a financial aid advis</w:t>
      </w:r>
      <w:r w:rsidR="00273EB5">
        <w:rPr>
          <w:rFonts w:ascii="Times New Roman" w:hAnsi="Times New Roman" w:cs="Times New Roman"/>
          <w:sz w:val="24"/>
          <w:szCs w:val="24"/>
        </w:rPr>
        <w:t>e</w:t>
      </w:r>
      <w:r w:rsidRPr="00A947C8">
        <w:rPr>
          <w:rFonts w:ascii="Times New Roman" w:hAnsi="Times New Roman" w:cs="Times New Roman"/>
          <w:sz w:val="24"/>
          <w:szCs w:val="24"/>
        </w:rPr>
        <w:t>r prior to making any final decisions about the concurrent program as scholarships, grants, etc. could be affected by your appointment as you will no longer be in undergraduate status, but graduate status once you are accepted into the concurrent program.</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Coursework</w:t>
      </w:r>
    </w:p>
    <w:p w:rsidR="00B875F3"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may double-count up to six credits between their B.S. and graduate degree requirements. However, courses may be used in this manner only when they are taken after the date the student becomes a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w:t>
      </w:r>
    </w:p>
    <w:p w:rsidR="007A0BA3" w:rsidRDefault="007A0BA3">
      <w:pPr>
        <w:rPr>
          <w:rFonts w:ascii="Times New Roman" w:hAnsi="Times New Roman" w:cs="Times New Roman"/>
          <w:sz w:val="24"/>
          <w:szCs w:val="24"/>
        </w:rPr>
      </w:pPr>
      <w:r>
        <w:rPr>
          <w:rFonts w:ascii="Times New Roman" w:hAnsi="Times New Roman" w:cs="Times New Roman"/>
          <w:sz w:val="24"/>
          <w:szCs w:val="24"/>
        </w:rPr>
        <w:br w:type="page"/>
      </w:r>
    </w:p>
    <w:p w:rsidR="007A0BA3" w:rsidRDefault="007A0BA3" w:rsidP="00A947C8">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E2680BF" wp14:editId="06261255">
                <wp:simplePos x="0" y="0"/>
                <wp:positionH relativeFrom="margin">
                  <wp:align>center</wp:align>
                </wp:positionH>
                <wp:positionV relativeFrom="paragraph">
                  <wp:posOffset>0</wp:posOffset>
                </wp:positionV>
                <wp:extent cx="2905125" cy="1404620"/>
                <wp:effectExtent l="19050" t="19050" r="28575"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2680BF" id="_x0000_s1031" type="#_x0000_t202" style="position:absolute;margin-left:0;margin-top:0;width:228.7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" strokeweight="3pt">
                <v:stroke linestyle="thinThin"/>
                <v:textbox style="mso-fit-shape-to-text:t" inset=",7.2pt,,0">
                  <w:txbxContent>
                    <w:p w:rsidR="00D44D7A" w:rsidRPr="00D83BDF" w:rsidRDefault="00D44D7A"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v:textbox>
                <w10:wrap type="square" anchorx="margin"/>
              </v:shape>
            </w:pict>
          </mc:Fallback>
        </mc:AlternateContent>
      </w: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r w:rsidRPr="007A0BA3">
        <w:rPr>
          <w:rFonts w:ascii="Times New Roman" w:hAnsi="Times New Roman" w:cs="Times New Roman"/>
          <w:sz w:val="24"/>
          <w:szCs w:val="24"/>
        </w:rPr>
        <w:t>We hope that the information presented in this handbook has helped to answer some of your questions as you begin your academic career in the department. We wish you great success in all of your activities while you are at Iowa State University and after you depart. We are here to help you achieve success in any way we can, so please do not hesitate to ask for assistance.</w:t>
      </w:r>
    </w:p>
    <w:p w:rsidR="004F46F5" w:rsidRDefault="002052C1">
      <w:pPr>
        <w:rPr>
          <w:rFonts w:ascii="Times New Roman" w:hAnsi="Times New Roman" w:cs="Times New Roman"/>
          <w:sz w:val="24"/>
          <w:szCs w:val="24"/>
        </w:rPr>
        <w:sectPr w:rsidR="004F46F5" w:rsidSect="000C6FDF">
          <w:footerReference w:type="default" r:id="rId29"/>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br w:type="page"/>
      </w:r>
    </w:p>
    <w:p w:rsidR="002052C1" w:rsidRDefault="002052C1">
      <w:pPr>
        <w:rPr>
          <w:rFonts w:ascii="Times New Roman" w:hAnsi="Times New Roman" w:cs="Times New Roman"/>
          <w:sz w:val="24"/>
          <w:szCs w:val="24"/>
        </w:rPr>
      </w:pPr>
    </w:p>
    <w:p w:rsidR="002052C1" w:rsidRDefault="002052C1" w:rsidP="00A947C8">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42DFCA38" wp14:editId="1E5DAE59">
                <wp:simplePos x="0" y="0"/>
                <wp:positionH relativeFrom="margin">
                  <wp:align>center</wp:align>
                </wp:positionH>
                <wp:positionV relativeFrom="paragraph">
                  <wp:posOffset>3810</wp:posOffset>
                </wp:positionV>
                <wp:extent cx="4333875" cy="1404620"/>
                <wp:effectExtent l="19050" t="19050" r="2857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DFCA38" id="_x0000_s1032" type="#_x0000_t202" style="position:absolute;margin-left:0;margin-top:.3pt;width:341.2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" strokeweight="3pt">
                <v:stroke linestyle="thinThin"/>
                <v:textbox style="mso-fit-shape-to-text:t" inset=",7.2pt,,0">
                  <w:txbxContent>
                    <w:p w:rsidR="00D44D7A" w:rsidRPr="00D83BDF" w:rsidRDefault="00D44D7A"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ADVISERS</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956"/>
        <w:gridCol w:w="1907"/>
        <w:gridCol w:w="3337"/>
      </w:tblGrid>
      <w:tr w:rsidR="002052C1" w:rsidTr="008A6EAF">
        <w:trPr>
          <w:trHeight w:val="461"/>
        </w:trPr>
        <w:tc>
          <w:tcPr>
            <w:tcW w:w="2160"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5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90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33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C96E92">
        <w:trPr>
          <w:trHeight w:val="749"/>
        </w:trPr>
        <w:tc>
          <w:tcPr>
            <w:tcW w:w="2160"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A</w:t>
            </w:r>
            <w:r w:rsidR="00C96E92">
              <w:rPr>
                <w:rFonts w:ascii="Times New Roman" w:hAnsi="Times New Roman" w:cs="Times New Roman"/>
                <w:sz w:val="24"/>
                <w:szCs w:val="24"/>
              </w:rPr>
              <w:t>ndrea Klocke</w:t>
            </w:r>
          </w:p>
        </w:tc>
        <w:tc>
          <w:tcPr>
            <w:tcW w:w="1956"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8A6EAF">
              <w:rPr>
                <w:rFonts w:ascii="Times New Roman" w:hAnsi="Times New Roman" w:cs="Times New Roman"/>
                <w:sz w:val="24"/>
                <w:szCs w:val="24"/>
              </w:rPr>
              <w:t>K</w:t>
            </w:r>
            <w:r w:rsidRPr="00452DC3">
              <w:rPr>
                <w:rFonts w:ascii="Times New Roman" w:hAnsi="Times New Roman" w:cs="Times New Roman"/>
                <w:sz w:val="24"/>
                <w:szCs w:val="24"/>
              </w:rPr>
              <w:t xml:space="preserve"> </w:t>
            </w:r>
            <w:r w:rsidR="00C96E92">
              <w:rPr>
                <w:rFonts w:ascii="Times New Roman" w:hAnsi="Times New Roman" w:cs="Times New Roman"/>
                <w:sz w:val="24"/>
                <w:szCs w:val="24"/>
              </w:rPr>
              <w:t>Hoover</w:t>
            </w:r>
          </w:p>
        </w:tc>
        <w:tc>
          <w:tcPr>
            <w:tcW w:w="1907" w:type="dxa"/>
            <w:vAlign w:val="center"/>
          </w:tcPr>
          <w:p w:rsidR="002052C1" w:rsidRPr="00452DC3" w:rsidRDefault="002052C1" w:rsidP="00A947C8">
            <w:pPr>
              <w:rPr>
                <w:rFonts w:ascii="Times New Roman" w:hAnsi="Times New Roman" w:cs="Times New Roman"/>
                <w:sz w:val="24"/>
                <w:szCs w:val="24"/>
              </w:rPr>
            </w:pPr>
            <w:r w:rsidRPr="00452DC3">
              <w:rPr>
                <w:rFonts w:ascii="Times New Roman" w:hAnsi="Times New Roman" w:cs="Times New Roman"/>
                <w:sz w:val="24"/>
                <w:szCs w:val="24"/>
              </w:rPr>
              <w:t>294-0891</w:t>
            </w:r>
          </w:p>
        </w:tc>
        <w:tc>
          <w:tcPr>
            <w:tcW w:w="3337" w:type="dxa"/>
            <w:vAlign w:val="center"/>
          </w:tcPr>
          <w:p w:rsidR="002052C1" w:rsidRPr="00452DC3" w:rsidRDefault="00D44D7A" w:rsidP="00C96E92">
            <w:pPr>
              <w:rPr>
                <w:rFonts w:ascii="Times New Roman" w:hAnsi="Times New Roman" w:cs="Times New Roman"/>
                <w:sz w:val="24"/>
                <w:szCs w:val="24"/>
              </w:rPr>
            </w:pPr>
            <w:hyperlink r:id="rId30" w:history="1">
              <w:r w:rsidR="00C96E92" w:rsidRPr="00F3099C">
                <w:rPr>
                  <w:rStyle w:val="Hyperlink"/>
                  <w:rFonts w:ascii="Times New Roman" w:hAnsi="Times New Roman" w:cs="Times New Roman"/>
                  <w:sz w:val="24"/>
                  <w:szCs w:val="24"/>
                </w:rPr>
                <w:t>aklocke@iastate.edu</w:t>
              </w:r>
            </w:hyperlink>
          </w:p>
        </w:tc>
      </w:tr>
      <w:tr w:rsidR="00B362C9" w:rsidTr="00C96E92">
        <w:trPr>
          <w:trHeight w:val="749"/>
        </w:trPr>
        <w:tc>
          <w:tcPr>
            <w:tcW w:w="2160" w:type="dxa"/>
            <w:vAlign w:val="center"/>
          </w:tcPr>
          <w:p w:rsidR="00B362C9" w:rsidRPr="00452DC3" w:rsidRDefault="00C96E92" w:rsidP="00A947C8">
            <w:pPr>
              <w:rPr>
                <w:rFonts w:ascii="Times New Roman" w:hAnsi="Times New Roman" w:cs="Times New Roman"/>
                <w:sz w:val="24"/>
                <w:szCs w:val="24"/>
              </w:rPr>
            </w:pPr>
            <w:r>
              <w:rPr>
                <w:rFonts w:ascii="Times New Roman" w:hAnsi="Times New Roman" w:cs="Times New Roman"/>
                <w:sz w:val="24"/>
                <w:szCs w:val="24"/>
              </w:rPr>
              <w:t>Patrick Morton</w:t>
            </w:r>
          </w:p>
        </w:tc>
        <w:tc>
          <w:tcPr>
            <w:tcW w:w="1956" w:type="dxa"/>
            <w:vAlign w:val="center"/>
          </w:tcPr>
          <w:p w:rsidR="00B362C9" w:rsidRPr="00452DC3" w:rsidRDefault="00C96E92" w:rsidP="00C96E92">
            <w:pPr>
              <w:rPr>
                <w:rFonts w:ascii="Times New Roman" w:hAnsi="Times New Roman" w:cs="Times New Roman"/>
                <w:sz w:val="24"/>
                <w:szCs w:val="24"/>
              </w:rPr>
            </w:pPr>
            <w:r>
              <w:rPr>
                <w:rFonts w:ascii="Times New Roman" w:hAnsi="Times New Roman" w:cs="Times New Roman"/>
                <w:sz w:val="24"/>
                <w:szCs w:val="24"/>
              </w:rPr>
              <w:t>2240L Hoover</w:t>
            </w:r>
          </w:p>
        </w:tc>
        <w:tc>
          <w:tcPr>
            <w:tcW w:w="1907" w:type="dxa"/>
            <w:vAlign w:val="center"/>
          </w:tcPr>
          <w:p w:rsidR="00B362C9" w:rsidRPr="00452DC3" w:rsidRDefault="00B362C9" w:rsidP="00F52521">
            <w:pPr>
              <w:rPr>
                <w:rFonts w:ascii="Times New Roman" w:hAnsi="Times New Roman" w:cs="Times New Roman"/>
                <w:sz w:val="24"/>
                <w:szCs w:val="24"/>
              </w:rPr>
            </w:pPr>
            <w:r>
              <w:rPr>
                <w:rFonts w:ascii="Times New Roman" w:hAnsi="Times New Roman" w:cs="Times New Roman"/>
                <w:sz w:val="24"/>
                <w:szCs w:val="24"/>
              </w:rPr>
              <w:t>294-</w:t>
            </w:r>
            <w:r w:rsidR="00F52521">
              <w:rPr>
                <w:rFonts w:ascii="Times New Roman" w:hAnsi="Times New Roman" w:cs="Times New Roman"/>
                <w:sz w:val="24"/>
                <w:szCs w:val="24"/>
              </w:rPr>
              <w:t>5713</w:t>
            </w:r>
          </w:p>
        </w:tc>
        <w:tc>
          <w:tcPr>
            <w:tcW w:w="3337" w:type="dxa"/>
            <w:vAlign w:val="center"/>
          </w:tcPr>
          <w:p w:rsidR="00B362C9" w:rsidRDefault="00D44D7A" w:rsidP="00C96E92">
            <w:pPr>
              <w:rPr>
                <w:rFonts w:ascii="Times New Roman" w:hAnsi="Times New Roman" w:cs="Times New Roman"/>
                <w:sz w:val="24"/>
                <w:szCs w:val="24"/>
              </w:rPr>
            </w:pPr>
            <w:hyperlink r:id="rId31" w:history="1">
              <w:r w:rsidR="00C96E92" w:rsidRPr="00F3099C">
                <w:rPr>
                  <w:rStyle w:val="Hyperlink"/>
                  <w:rFonts w:ascii="Times New Roman" w:hAnsi="Times New Roman" w:cs="Times New Roman"/>
                  <w:sz w:val="24"/>
                  <w:szCs w:val="24"/>
                </w:rPr>
                <w:t>pmorton@iastate.edu</w:t>
              </w:r>
            </w:hyperlink>
            <w:r w:rsidR="00B362C9">
              <w:rPr>
                <w:rFonts w:ascii="Times New Roman" w:hAnsi="Times New Roman" w:cs="Times New Roman"/>
                <w:sz w:val="24"/>
                <w:szCs w:val="24"/>
              </w:rPr>
              <w:t xml:space="preserve"> </w:t>
            </w:r>
          </w:p>
        </w:tc>
      </w:tr>
    </w:tbl>
    <w:p w:rsidR="002052C1" w:rsidRDefault="002052C1" w:rsidP="00A947C8">
      <w:pPr>
        <w:rPr>
          <w:rFonts w:ascii="Times New Roman" w:hAnsi="Times New Roman" w:cs="Times New Roman"/>
          <w:sz w:val="24"/>
          <w:szCs w:val="24"/>
        </w:rPr>
      </w:pPr>
    </w:p>
    <w:p w:rsidR="002052C1" w:rsidRPr="007C7017" w:rsidRDefault="002052C1" w:rsidP="00A947C8">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E51807C" wp14:editId="67BAD3B9">
                <wp:simplePos x="0" y="0"/>
                <wp:positionH relativeFrom="margin">
                  <wp:align>center</wp:align>
                </wp:positionH>
                <wp:positionV relativeFrom="paragraph">
                  <wp:posOffset>17145</wp:posOffset>
                </wp:positionV>
                <wp:extent cx="4333875" cy="1404620"/>
                <wp:effectExtent l="19050" t="19050" r="2857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E51807C" id="_x0000_s1033" type="#_x0000_t202" style="position:absolute;margin-left:0;margin-top:1.35pt;width:341.2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" strokeweight="3pt">
                <v:stroke linestyle="thinThin"/>
                <v:textbox style="mso-fit-shape-to-text:t" inset=",7.2pt,,0">
                  <w:txbxContent>
                    <w:p w:rsidR="00D44D7A" w:rsidRPr="00D83BDF" w:rsidRDefault="00D44D7A"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052C1" w:rsidTr="002052C1">
        <w:trPr>
          <w:trHeight w:val="461"/>
        </w:trPr>
        <w:tc>
          <w:tcPr>
            <w:tcW w:w="2166"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7547F7">
        <w:trPr>
          <w:trHeight w:val="749"/>
        </w:trPr>
        <w:tc>
          <w:tcPr>
            <w:tcW w:w="2166" w:type="dxa"/>
            <w:tcBorders>
              <w:top w:val="single" w:sz="4" w:space="0" w:color="auto"/>
            </w:tcBorders>
            <w:vAlign w:val="center"/>
          </w:tcPr>
          <w:p w:rsidR="002052C1" w:rsidRPr="00452DC3" w:rsidRDefault="007547F7" w:rsidP="00F367E0">
            <w:pPr>
              <w:rPr>
                <w:rFonts w:ascii="Times New Roman" w:hAnsi="Times New Roman" w:cs="Times New Roman"/>
                <w:sz w:val="24"/>
                <w:szCs w:val="24"/>
              </w:rPr>
            </w:pPr>
            <w:r>
              <w:rPr>
                <w:rFonts w:ascii="Times New Roman" w:hAnsi="Times New Roman" w:cs="Times New Roman"/>
                <w:sz w:val="24"/>
                <w:szCs w:val="24"/>
              </w:rPr>
              <w:t>Dr. Scott Chumbley</w:t>
            </w:r>
          </w:p>
        </w:tc>
        <w:tc>
          <w:tcPr>
            <w:tcW w:w="1916" w:type="dxa"/>
            <w:tcBorders>
              <w:top w:val="single" w:sz="4" w:space="0" w:color="auto"/>
            </w:tcBorders>
            <w:vAlign w:val="center"/>
          </w:tcPr>
          <w:p w:rsidR="002052C1" w:rsidRPr="00452DC3" w:rsidRDefault="002870CE" w:rsidP="003959EA">
            <w:pPr>
              <w:rPr>
                <w:rFonts w:ascii="Times New Roman" w:hAnsi="Times New Roman" w:cs="Times New Roman"/>
                <w:sz w:val="24"/>
                <w:szCs w:val="24"/>
              </w:rPr>
            </w:pPr>
            <w:r w:rsidRPr="00452DC3">
              <w:rPr>
                <w:rFonts w:ascii="Times New Roman" w:hAnsi="Times New Roman" w:cs="Times New Roman"/>
                <w:sz w:val="24"/>
                <w:szCs w:val="24"/>
              </w:rPr>
              <w:t>2220</w:t>
            </w:r>
            <w:r w:rsidR="002052C1" w:rsidRPr="00452DC3">
              <w:rPr>
                <w:rFonts w:ascii="Times New Roman" w:hAnsi="Times New Roman" w:cs="Times New Roman"/>
                <w:sz w:val="24"/>
                <w:szCs w:val="24"/>
              </w:rPr>
              <w:t xml:space="preserve"> </w:t>
            </w:r>
            <w:r w:rsidR="007547F7">
              <w:rPr>
                <w:rFonts w:ascii="Times New Roman" w:hAnsi="Times New Roman" w:cs="Times New Roman"/>
                <w:sz w:val="24"/>
                <w:szCs w:val="24"/>
              </w:rPr>
              <w:t>Hoover</w:t>
            </w:r>
          </w:p>
        </w:tc>
        <w:tc>
          <w:tcPr>
            <w:tcW w:w="1831" w:type="dxa"/>
            <w:tcBorders>
              <w:top w:val="single" w:sz="4" w:space="0" w:color="auto"/>
            </w:tcBorders>
            <w:vAlign w:val="center"/>
          </w:tcPr>
          <w:p w:rsidR="002052C1" w:rsidRPr="00452DC3" w:rsidRDefault="002870CE" w:rsidP="00F367E0">
            <w:pPr>
              <w:rPr>
                <w:rFonts w:ascii="Times New Roman" w:hAnsi="Times New Roman" w:cs="Times New Roman"/>
                <w:sz w:val="24"/>
                <w:szCs w:val="24"/>
              </w:rPr>
            </w:pPr>
            <w:r w:rsidRPr="00452DC3">
              <w:rPr>
                <w:rFonts w:ascii="Times New Roman" w:hAnsi="Times New Roman" w:cs="Times New Roman"/>
                <w:sz w:val="24"/>
                <w:szCs w:val="24"/>
              </w:rPr>
              <w:t>294-1435</w:t>
            </w:r>
          </w:p>
        </w:tc>
        <w:tc>
          <w:tcPr>
            <w:tcW w:w="3447" w:type="dxa"/>
            <w:tcBorders>
              <w:top w:val="single" w:sz="4" w:space="0" w:color="auto"/>
            </w:tcBorders>
            <w:vAlign w:val="center"/>
          </w:tcPr>
          <w:p w:rsidR="002052C1" w:rsidRPr="007547F7" w:rsidRDefault="00D44D7A" w:rsidP="00F367E0">
            <w:pPr>
              <w:rPr>
                <w:rStyle w:val="Hyperlink"/>
              </w:rPr>
            </w:pPr>
            <w:hyperlink r:id="rId32" w:history="1">
              <w:r w:rsidR="007547F7" w:rsidRPr="007547F7">
                <w:rPr>
                  <w:rStyle w:val="Hyperlink"/>
                  <w:rFonts w:ascii="Times New Roman" w:hAnsi="Times New Roman" w:cs="Times New Roman"/>
                  <w:sz w:val="24"/>
                  <w:szCs w:val="24"/>
                </w:rPr>
                <w:t>chumbley@iastate.edu</w:t>
              </w:r>
            </w:hyperlink>
            <w:r w:rsidR="007547F7" w:rsidRPr="007547F7">
              <w:rPr>
                <w:rStyle w:val="Hyperlink"/>
                <w:rFonts w:ascii="Times New Roman" w:hAnsi="Times New Roman" w:cs="Times New Roman"/>
                <w:sz w:val="24"/>
                <w:szCs w:val="24"/>
              </w:rPr>
              <w:t xml:space="preserve"> </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723306E8" wp14:editId="2A9CE5D3">
                <wp:simplePos x="0" y="0"/>
                <wp:positionH relativeFrom="margin">
                  <wp:align>center</wp:align>
                </wp:positionH>
                <wp:positionV relativeFrom="paragraph">
                  <wp:posOffset>213360</wp:posOffset>
                </wp:positionV>
                <wp:extent cx="4333875" cy="1404620"/>
                <wp:effectExtent l="19050" t="19050" r="2857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23306E8" id="_x0000_s1034" type="#_x0000_t202" style="position:absolute;margin-left:0;margin-top:16.8pt;width:341.25pt;height:110.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" strokeweight="3pt">
                <v:stroke linestyle="thinThin"/>
                <v:textbox style="mso-fit-shape-to-text:t" inset=",7.2pt,,0">
                  <w:txbxContent>
                    <w:p w:rsidR="00D44D7A" w:rsidRPr="00D83BDF" w:rsidRDefault="00D44D7A"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691DC2" w:rsidP="002870CE">
            <w:pPr>
              <w:rPr>
                <w:rFonts w:ascii="Times New Roman" w:hAnsi="Times New Roman" w:cs="Times New Roman"/>
                <w:sz w:val="24"/>
                <w:szCs w:val="24"/>
              </w:rPr>
            </w:pPr>
            <w:r>
              <w:rPr>
                <w:rFonts w:ascii="Times New Roman" w:hAnsi="Times New Roman" w:cs="Times New Roman"/>
                <w:sz w:val="24"/>
                <w:szCs w:val="24"/>
              </w:rPr>
              <w:t>Dr. Larry Genalo</w:t>
            </w:r>
          </w:p>
        </w:tc>
        <w:tc>
          <w:tcPr>
            <w:tcW w:w="1916" w:type="dxa"/>
            <w:tcBorders>
              <w:top w:val="single" w:sz="4" w:space="0" w:color="auto"/>
            </w:tcBorders>
            <w:vAlign w:val="center"/>
          </w:tcPr>
          <w:p w:rsidR="002870CE" w:rsidRPr="00452DC3" w:rsidRDefault="008A6EAF" w:rsidP="00691DC2">
            <w:pPr>
              <w:rPr>
                <w:rFonts w:ascii="Times New Roman" w:hAnsi="Times New Roman" w:cs="Times New Roman"/>
                <w:sz w:val="24"/>
                <w:szCs w:val="24"/>
              </w:rPr>
            </w:pPr>
            <w:r>
              <w:rPr>
                <w:rFonts w:ascii="Times New Roman" w:hAnsi="Times New Roman" w:cs="Times New Roman"/>
                <w:sz w:val="24"/>
                <w:szCs w:val="24"/>
              </w:rPr>
              <w:t>224</w:t>
            </w:r>
            <w:r w:rsidR="002870CE" w:rsidRPr="00452DC3">
              <w:rPr>
                <w:rFonts w:ascii="Times New Roman" w:hAnsi="Times New Roman" w:cs="Times New Roman"/>
                <w:sz w:val="24"/>
                <w:szCs w:val="24"/>
              </w:rPr>
              <w:t>0</w:t>
            </w:r>
            <w:r>
              <w:rPr>
                <w:rFonts w:ascii="Times New Roman" w:hAnsi="Times New Roman" w:cs="Times New Roman"/>
                <w:sz w:val="24"/>
                <w:szCs w:val="24"/>
              </w:rPr>
              <w:t>D</w:t>
            </w:r>
            <w:r w:rsidR="002870CE" w:rsidRPr="00452DC3">
              <w:rPr>
                <w:rFonts w:ascii="Times New Roman" w:hAnsi="Times New Roman" w:cs="Times New Roman"/>
                <w:sz w:val="24"/>
                <w:szCs w:val="24"/>
              </w:rPr>
              <w:t xml:space="preserve"> </w:t>
            </w:r>
            <w:r w:rsidR="00691DC2">
              <w:rPr>
                <w:rFonts w:ascii="Times New Roman" w:hAnsi="Times New Roman" w:cs="Times New Roman"/>
                <w:sz w:val="24"/>
                <w:szCs w:val="24"/>
              </w:rPr>
              <w:t>Hoover</w:t>
            </w:r>
          </w:p>
        </w:tc>
        <w:tc>
          <w:tcPr>
            <w:tcW w:w="1831" w:type="dxa"/>
            <w:tcBorders>
              <w:top w:val="single" w:sz="4" w:space="0" w:color="auto"/>
            </w:tcBorders>
            <w:vAlign w:val="center"/>
          </w:tcPr>
          <w:p w:rsidR="002870CE" w:rsidRPr="00452DC3" w:rsidRDefault="002870CE" w:rsidP="00F367E0">
            <w:pPr>
              <w:rPr>
                <w:rFonts w:ascii="Times New Roman" w:hAnsi="Times New Roman" w:cs="Times New Roman"/>
                <w:sz w:val="24"/>
                <w:szCs w:val="24"/>
              </w:rPr>
            </w:pPr>
            <w:r w:rsidRPr="00452DC3">
              <w:rPr>
                <w:rFonts w:ascii="Times New Roman" w:hAnsi="Times New Roman" w:cs="Times New Roman"/>
                <w:sz w:val="24"/>
                <w:szCs w:val="24"/>
              </w:rPr>
              <w:t>294-4722</w:t>
            </w:r>
          </w:p>
        </w:tc>
        <w:tc>
          <w:tcPr>
            <w:tcW w:w="3447" w:type="dxa"/>
            <w:tcBorders>
              <w:top w:val="single" w:sz="4" w:space="0" w:color="auto"/>
            </w:tcBorders>
            <w:vAlign w:val="center"/>
          </w:tcPr>
          <w:p w:rsidR="002870CE" w:rsidRPr="00691DC2" w:rsidRDefault="00691DC2" w:rsidP="00F367E0">
            <w:pPr>
              <w:rPr>
                <w:rStyle w:val="Hyperlink"/>
              </w:rPr>
            </w:pPr>
            <w:r w:rsidRPr="00691DC2">
              <w:rPr>
                <w:rStyle w:val="Hyperlink"/>
                <w:rFonts w:ascii="Times New Roman" w:hAnsi="Times New Roman" w:cs="Times New Roman"/>
                <w:sz w:val="24"/>
                <w:szCs w:val="24"/>
              </w:rPr>
              <w:t>genalo@iastate.edu</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733429BF" wp14:editId="33326951">
                <wp:simplePos x="0" y="0"/>
                <wp:positionH relativeFrom="margin">
                  <wp:align>center</wp:align>
                </wp:positionH>
                <wp:positionV relativeFrom="paragraph">
                  <wp:posOffset>214630</wp:posOffset>
                </wp:positionV>
                <wp:extent cx="4333875" cy="1404620"/>
                <wp:effectExtent l="19050" t="1905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2870CE">
                            <w:pPr>
                              <w:jc w:val="center"/>
                              <w:rPr>
                                <w:rFonts w:ascii="Times New Roman" w:hAnsi="Times New Roman" w:cs="Times New Roman"/>
                                <w:sz w:val="32"/>
                                <w:szCs w:val="32"/>
                              </w:rPr>
                            </w:pPr>
                            <w:r>
                              <w:rPr>
                                <w:rFonts w:ascii="Times New Roman" w:hAnsi="Times New Roman" w:cs="Times New Roman"/>
                                <w:sz w:val="32"/>
                                <w:szCs w:val="32"/>
                              </w:rPr>
                              <w:t>UNDERGRADUATE PROGRAM ASSISTANT</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33429BF" id="_x0000_s1035" type="#_x0000_t202" style="position:absolute;margin-left:0;margin-top:16.9pt;width:341.25pt;height:110.6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" strokeweight="3pt">
                <v:stroke linestyle="thinThin"/>
                <v:textbox style="mso-fit-shape-to-text:t" inset=",7.2pt,,0">
                  <w:txbxContent>
                    <w:p w:rsidR="00D44D7A" w:rsidRPr="00D83BDF" w:rsidRDefault="00D44D7A" w:rsidP="002870CE">
                      <w:pPr>
                        <w:jc w:val="center"/>
                        <w:rPr>
                          <w:rFonts w:ascii="Times New Roman" w:hAnsi="Times New Roman" w:cs="Times New Roman"/>
                          <w:sz w:val="32"/>
                          <w:szCs w:val="32"/>
                        </w:rPr>
                      </w:pPr>
                      <w:r>
                        <w:rPr>
                          <w:rFonts w:ascii="Times New Roman" w:hAnsi="Times New Roman" w:cs="Times New Roman"/>
                          <w:sz w:val="32"/>
                          <w:szCs w:val="32"/>
                        </w:rPr>
                        <w:t>UNDERGRADUATE PROGRAM ASSISTANT</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3959EA" w:rsidP="00F367E0">
            <w:pPr>
              <w:rPr>
                <w:rFonts w:ascii="Times New Roman" w:hAnsi="Times New Roman" w:cs="Times New Roman"/>
                <w:sz w:val="24"/>
                <w:szCs w:val="24"/>
              </w:rPr>
            </w:pPr>
            <w:r>
              <w:rPr>
                <w:rFonts w:ascii="Times New Roman" w:hAnsi="Times New Roman" w:cs="Times New Roman"/>
                <w:sz w:val="24"/>
                <w:szCs w:val="24"/>
              </w:rPr>
              <w:t>Ellie Mendoza</w:t>
            </w:r>
          </w:p>
        </w:tc>
        <w:tc>
          <w:tcPr>
            <w:tcW w:w="1916" w:type="dxa"/>
            <w:tcBorders>
              <w:top w:val="single" w:sz="4" w:space="0" w:color="auto"/>
            </w:tcBorders>
            <w:vAlign w:val="center"/>
          </w:tcPr>
          <w:p w:rsidR="002870CE" w:rsidRPr="00452DC3" w:rsidRDefault="002870CE" w:rsidP="00691DC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691DC2">
              <w:rPr>
                <w:rFonts w:ascii="Times New Roman" w:hAnsi="Times New Roman" w:cs="Times New Roman"/>
                <w:sz w:val="24"/>
                <w:szCs w:val="24"/>
              </w:rPr>
              <w:t xml:space="preserve"> Hoover</w:t>
            </w:r>
          </w:p>
        </w:tc>
        <w:tc>
          <w:tcPr>
            <w:tcW w:w="1831" w:type="dxa"/>
            <w:tcBorders>
              <w:top w:val="single" w:sz="4" w:space="0" w:color="auto"/>
            </w:tcBorders>
            <w:vAlign w:val="center"/>
          </w:tcPr>
          <w:p w:rsidR="002870CE" w:rsidRPr="00452DC3" w:rsidRDefault="002870CE" w:rsidP="003959EA">
            <w:pPr>
              <w:rPr>
                <w:rFonts w:ascii="Times New Roman" w:hAnsi="Times New Roman" w:cs="Times New Roman"/>
                <w:sz w:val="24"/>
                <w:szCs w:val="24"/>
              </w:rPr>
            </w:pPr>
            <w:r w:rsidRPr="00452DC3">
              <w:rPr>
                <w:rFonts w:ascii="Times New Roman" w:hAnsi="Times New Roman" w:cs="Times New Roman"/>
                <w:sz w:val="24"/>
                <w:szCs w:val="24"/>
              </w:rPr>
              <w:t>294-</w:t>
            </w:r>
            <w:r w:rsidR="003959EA">
              <w:rPr>
                <w:rFonts w:ascii="Times New Roman" w:hAnsi="Times New Roman" w:cs="Times New Roman"/>
                <w:sz w:val="24"/>
                <w:szCs w:val="24"/>
              </w:rPr>
              <w:t>1214</w:t>
            </w:r>
          </w:p>
        </w:tc>
        <w:tc>
          <w:tcPr>
            <w:tcW w:w="3447" w:type="dxa"/>
            <w:tcBorders>
              <w:top w:val="single" w:sz="4" w:space="0" w:color="auto"/>
            </w:tcBorders>
            <w:vAlign w:val="center"/>
          </w:tcPr>
          <w:p w:rsidR="002870CE" w:rsidRPr="00452DC3" w:rsidRDefault="00D44D7A" w:rsidP="003959EA">
            <w:pPr>
              <w:rPr>
                <w:rFonts w:ascii="Times New Roman" w:hAnsi="Times New Roman" w:cs="Times New Roman"/>
                <w:sz w:val="24"/>
                <w:szCs w:val="24"/>
              </w:rPr>
            </w:pPr>
            <w:hyperlink r:id="rId33" w:history="1">
              <w:r w:rsidR="003959EA" w:rsidRPr="00991EF0">
                <w:rPr>
                  <w:rStyle w:val="Hyperlink"/>
                  <w:rFonts w:ascii="Times New Roman" w:hAnsi="Times New Roman" w:cs="Times New Roman"/>
                  <w:sz w:val="24"/>
                  <w:szCs w:val="24"/>
                </w:rPr>
                <w:t>emendoza@iastate.edu</w:t>
              </w:r>
            </w:hyperlink>
            <w:r w:rsidR="00691DC2">
              <w:rPr>
                <w:rFonts w:ascii="Times New Roman" w:hAnsi="Times New Roman" w:cs="Times New Roman"/>
                <w:sz w:val="24"/>
                <w:szCs w:val="24"/>
              </w:rPr>
              <w:t xml:space="preserve"> </w:t>
            </w:r>
            <w:r w:rsidR="00B362C9">
              <w:rPr>
                <w:rFonts w:ascii="Times New Roman" w:hAnsi="Times New Roman" w:cs="Times New Roman"/>
                <w:sz w:val="24"/>
                <w:szCs w:val="24"/>
              </w:rPr>
              <w:t xml:space="preserve"> </w:t>
            </w:r>
          </w:p>
        </w:tc>
      </w:tr>
    </w:tbl>
    <w:p w:rsidR="001B4387" w:rsidRDefault="001B4387" w:rsidP="00A947C8">
      <w:pPr>
        <w:rPr>
          <w:rFonts w:ascii="Times New Roman" w:hAnsi="Times New Roman" w:cs="Times New Roman"/>
          <w:sz w:val="24"/>
          <w:szCs w:val="24"/>
        </w:rPr>
      </w:pPr>
    </w:p>
    <w:p w:rsidR="001B4387" w:rsidRDefault="001B4387" w:rsidP="001B4387">
      <w:pPr>
        <w:rPr>
          <w:rFonts w:ascii="Times New Roman" w:hAnsi="Times New Roman" w:cs="Times New Roman"/>
          <w:sz w:val="24"/>
          <w:szCs w:val="24"/>
        </w:rPr>
      </w:pPr>
      <w:r>
        <w:rPr>
          <w:rFonts w:ascii="Times New Roman" w:hAnsi="Times New Roman" w:cs="Times New Roman"/>
          <w:sz w:val="24"/>
          <w:szCs w:val="24"/>
        </w:rPr>
        <w:tab/>
      </w:r>
    </w:p>
    <w:p w:rsidR="004F46F5" w:rsidRPr="001B4387" w:rsidRDefault="001B4387" w:rsidP="001B4387">
      <w:pPr>
        <w:tabs>
          <w:tab w:val="left" w:pos="1650"/>
        </w:tabs>
        <w:rPr>
          <w:rFonts w:ascii="Times New Roman" w:hAnsi="Times New Roman" w:cs="Times New Roman"/>
          <w:sz w:val="24"/>
          <w:szCs w:val="24"/>
        </w:rPr>
        <w:sectPr w:rsidR="004F46F5" w:rsidRPr="001B4387">
          <w:headerReference w:type="default" r:id="rId34"/>
          <w:pgSz w:w="12240" w:h="15840"/>
          <w:pgMar w:top="1440" w:right="1440" w:bottom="1440" w:left="1440" w:header="720" w:footer="720" w:gutter="0"/>
          <w:cols w:space="720"/>
          <w:docGrid w:linePitch="360"/>
        </w:sectPr>
      </w:pPr>
      <w:r>
        <w:rPr>
          <w:rFonts w:ascii="Times New Roman" w:hAnsi="Times New Roman" w:cs="Times New Roman"/>
          <w:sz w:val="24"/>
          <w:szCs w:val="24"/>
        </w:rPr>
        <w:tab/>
      </w:r>
    </w:p>
    <w:p w:rsidR="003959EA" w:rsidRDefault="003959EA" w:rsidP="004F46F5">
      <w:pPr>
        <w:jc w:val="center"/>
        <w:rPr>
          <w:rFonts w:ascii="Times New Roman" w:hAnsi="Times New Roman" w:cs="Times New Roman"/>
          <w:sz w:val="24"/>
          <w:szCs w:val="24"/>
        </w:rPr>
      </w:pPr>
      <w:r>
        <w:rPr>
          <w:noProof/>
        </w:rPr>
        <w:drawing>
          <wp:inline distT="0" distB="0" distL="0" distR="0" wp14:anchorId="51F886D5" wp14:editId="4E077D56">
            <wp:extent cx="6178715" cy="807318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622" t="15826" r="33499" b="12445"/>
                    <a:stretch/>
                  </pic:blipFill>
                  <pic:spPr bwMode="auto">
                    <a:xfrm>
                      <a:off x="0" y="0"/>
                      <a:ext cx="6246809" cy="8162162"/>
                    </a:xfrm>
                    <a:prstGeom prst="rect">
                      <a:avLst/>
                    </a:prstGeom>
                    <a:ln>
                      <a:noFill/>
                    </a:ln>
                    <a:extLst>
                      <a:ext uri="{53640926-AAD7-44D8-BBD7-CCE9431645EC}">
                        <a14:shadowObscured xmlns:a14="http://schemas.microsoft.com/office/drawing/2010/main"/>
                      </a:ext>
                    </a:extLst>
                  </pic:spPr>
                </pic:pic>
              </a:graphicData>
            </a:graphic>
          </wp:inline>
        </w:drawing>
      </w:r>
    </w:p>
    <w:p w:rsidR="003959EA" w:rsidRDefault="003959EA" w:rsidP="004F46F5">
      <w:pPr>
        <w:jc w:val="center"/>
        <w:rPr>
          <w:rFonts w:ascii="Times New Roman" w:hAnsi="Times New Roman" w:cs="Times New Roman"/>
          <w:sz w:val="24"/>
          <w:szCs w:val="24"/>
        </w:rPr>
      </w:pPr>
    </w:p>
    <w:p w:rsidR="003959EA" w:rsidRDefault="009E7F32" w:rsidP="004F46F5">
      <w:pPr>
        <w:jc w:val="center"/>
        <w:rPr>
          <w:rFonts w:ascii="Times New Roman" w:hAnsi="Times New Roman" w:cs="Times New Roman"/>
          <w:sz w:val="24"/>
          <w:szCs w:val="24"/>
        </w:rPr>
      </w:pPr>
      <w:r w:rsidRPr="001B4387">
        <w:rPr>
          <w:rFonts w:ascii="Times New Roman" w:hAnsi="Times New Roman" w:cs="Times New Roman"/>
          <w:noProof/>
          <w:sz w:val="24"/>
          <w:szCs w:val="24"/>
        </w:rPr>
        <w:drawing>
          <wp:inline distT="0" distB="0" distL="0" distR="0" wp14:anchorId="5355C876" wp14:editId="1CF83F18">
            <wp:extent cx="5867400" cy="76688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4414" cy="7678051"/>
                    </a:xfrm>
                    <a:prstGeom prst="rect">
                      <a:avLst/>
                    </a:prstGeom>
                    <a:noFill/>
                    <a:ln>
                      <a:noFill/>
                    </a:ln>
                  </pic:spPr>
                </pic:pic>
              </a:graphicData>
            </a:graphic>
          </wp:inline>
        </w:drawing>
      </w:r>
    </w:p>
    <w:p w:rsidR="002870CE" w:rsidRDefault="005608C9" w:rsidP="004F46F5">
      <w:pPr>
        <w:jc w:val="center"/>
        <w:rPr>
          <w:rFonts w:ascii="Times New Roman" w:hAnsi="Times New Roman" w:cs="Times New Roman"/>
          <w:sz w:val="24"/>
          <w:szCs w:val="24"/>
        </w:rPr>
      </w:pPr>
      <w:r w:rsidRPr="005608C9">
        <w:rPr>
          <w:rFonts w:ascii="Times New Roman" w:hAnsi="Times New Roman" w:cs="Times New Roman"/>
          <w:noProof/>
          <w:sz w:val="24"/>
          <w:szCs w:val="24"/>
        </w:rPr>
        <w:drawing>
          <wp:inline distT="0" distB="0" distL="0" distR="0" wp14:anchorId="6B69D924" wp14:editId="56BC35A2">
            <wp:extent cx="5924874" cy="7964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123" cy="7973306"/>
                    </a:xfrm>
                    <a:prstGeom prst="rect">
                      <a:avLst/>
                    </a:prstGeom>
                    <a:noFill/>
                    <a:ln>
                      <a:noFill/>
                    </a:ln>
                  </pic:spPr>
                </pic:pic>
              </a:graphicData>
            </a:graphic>
          </wp:inline>
        </w:drawing>
      </w:r>
    </w:p>
    <w:p w:rsidR="004F46F5" w:rsidRDefault="003959EA" w:rsidP="004F46F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0126D2" wp14:editId="133B0AB4">
            <wp:extent cx="5943600" cy="7831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831610"/>
                    </a:xfrm>
                    <a:prstGeom prst="rect">
                      <a:avLst/>
                    </a:prstGeom>
                    <a:noFill/>
                  </pic:spPr>
                </pic:pic>
              </a:graphicData>
            </a:graphic>
          </wp:inline>
        </w:drawing>
      </w:r>
    </w:p>
    <w:p w:rsidR="004F46F5" w:rsidRDefault="004F46F5" w:rsidP="004F46F5">
      <w:pPr>
        <w:jc w:val="center"/>
        <w:rPr>
          <w:rFonts w:ascii="Times New Roman" w:hAnsi="Times New Roman" w:cs="Times New Roman"/>
          <w:sz w:val="24"/>
          <w:szCs w:val="24"/>
        </w:rPr>
      </w:pPr>
    </w:p>
    <w:p w:rsidR="004F46F5" w:rsidRDefault="003959EA" w:rsidP="004F46F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AA45CF" wp14:editId="0D4501E0">
            <wp:extent cx="5194300" cy="82302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4300" cy="8230235"/>
                    </a:xfrm>
                    <a:prstGeom prst="rect">
                      <a:avLst/>
                    </a:prstGeom>
                    <a:noFill/>
                  </pic:spPr>
                </pic:pic>
              </a:graphicData>
            </a:graphic>
          </wp:inline>
        </w:drawing>
      </w:r>
    </w:p>
    <w:p w:rsidR="004F46F5" w:rsidRDefault="004F46F5" w:rsidP="004F46F5">
      <w:pPr>
        <w:jc w:val="center"/>
        <w:rPr>
          <w:rFonts w:ascii="Times New Roman" w:hAnsi="Times New Roman" w:cs="Times New Roman"/>
          <w:sz w:val="24"/>
          <w:szCs w:val="24"/>
        </w:rPr>
        <w:sectPr w:rsidR="004F46F5">
          <w:headerReference w:type="default" r:id="rId40"/>
          <w:pgSz w:w="12240" w:h="15840"/>
          <w:pgMar w:top="1440" w:right="1440" w:bottom="1440" w:left="1440" w:header="720" w:footer="720" w:gutter="0"/>
          <w:cols w:space="720"/>
          <w:docGrid w:linePitch="360"/>
        </w:sectPr>
      </w:pPr>
    </w:p>
    <w:p w:rsidR="004F46F5" w:rsidRDefault="004F46F5" w:rsidP="004F46F5">
      <w:pPr>
        <w:jc w:val="cente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42EE824F" wp14:editId="5309DA81">
                <wp:simplePos x="0" y="0"/>
                <wp:positionH relativeFrom="margin">
                  <wp:align>right</wp:align>
                </wp:positionH>
                <wp:positionV relativeFrom="paragraph">
                  <wp:posOffset>0</wp:posOffset>
                </wp:positionV>
                <wp:extent cx="5905500" cy="1404620"/>
                <wp:effectExtent l="19050" t="19050" r="19050"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EE824F" id="_x0000_s1036" type="#_x0000_t202" style="position:absolute;left:0;text-align:left;margin-left:413.8pt;margin-top:0;width:46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" strokeweight="3pt">
                <v:stroke linestyle="thinThin"/>
                <v:textbox style="mso-fit-shape-to-text:t" inset=",7.2pt,,0">
                  <w:txbxContent>
                    <w:p w:rsidR="00D44D7A" w:rsidRPr="00D83BDF" w:rsidRDefault="00D44D7A"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v:textbox>
                <w10:wrap type="square" anchorx="margin"/>
              </v:shape>
            </w:pict>
          </mc:Fallback>
        </mc:AlternateConten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 engineering students are encouraged to select Gen Ed courses that broaden their</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academic program. Courses in the social sciences (sociology, anthropology, journalism and mass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communication, economics, political science, human development and family studies,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psychology) or humanities (architecture, literature, foreign language, philosophy,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religion, history) are especially encouraged.</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materials engineering majors must take 15 credits of Gen Ed courses. The university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requirements for U.S. Diversity and International Perspectives must be met, and can be met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through the courses selected in the Gen Ed requirement.  The technical writing requirement may also be used toward the required 15 credits.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Any university course may be taken to fulfill the Gen Ed requirements, as long as it meets the following rules: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remedial - courses must be at the 100+ level. </w:t>
      </w:r>
    </w:p>
    <w:p w:rsidR="00F24E81" w:rsidRPr="00B06B54"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offered in engineering, physics, chemistry, or mathematics.</w:t>
      </w:r>
    </w:p>
    <w:p w:rsidR="00F24E81" w:rsidRPr="003835E2" w:rsidRDefault="00F24E81" w:rsidP="00F24E81">
      <w:pPr>
        <w:pStyle w:val="ListParagraph"/>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Pr>
          <w:rFonts w:ascii="Times New Roman" w:hAnsi="Times New Roman" w:cs="Times New Roman"/>
          <w:sz w:val="24"/>
          <w:szCs w:val="24"/>
        </w:rPr>
        <w:t xml:space="preserve"> use an orientation course from another department (e.g. BUSAD 101).</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one that could have counted as a technical elective (e.g. 100- and 200- level Biol courses may be used as a Gen Ed.  However, a 300+ level Biol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used as a Gen Ed since it can count as a tech elective)</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w:t>
      </w:r>
      <w:r w:rsidR="004D1D54">
        <w:rPr>
          <w:rFonts w:ascii="Times New Roman" w:hAnsi="Times New Roman" w:cs="Times New Roman"/>
          <w:sz w:val="24"/>
          <w:szCs w:val="24"/>
        </w:rPr>
        <w:t>must</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complete at least</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6</w:t>
      </w:r>
      <w:r w:rsidRPr="003835E2">
        <w:rPr>
          <w:rFonts w:ascii="Times New Roman" w:hAnsi="Times New Roman" w:cs="Times New Roman"/>
          <w:sz w:val="24"/>
          <w:szCs w:val="24"/>
        </w:rPr>
        <w:t xml:space="preserve"> credits </w:t>
      </w:r>
      <w:r w:rsidR="004D1D54">
        <w:rPr>
          <w:rFonts w:ascii="Times New Roman" w:hAnsi="Times New Roman" w:cs="Times New Roman"/>
          <w:sz w:val="24"/>
          <w:szCs w:val="24"/>
        </w:rPr>
        <w:t>at the</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2</w:t>
      </w:r>
      <w:r w:rsidRPr="003835E2">
        <w:rPr>
          <w:rFonts w:ascii="Times New Roman" w:hAnsi="Times New Roman" w:cs="Times New Roman"/>
          <w:sz w:val="24"/>
          <w:szCs w:val="24"/>
        </w:rPr>
        <w:t>00-level</w:t>
      </w:r>
      <w:r w:rsidR="004D1D54">
        <w:rPr>
          <w:rFonts w:ascii="Times New Roman" w:hAnsi="Times New Roman" w:cs="Times New Roman"/>
          <w:sz w:val="24"/>
          <w:szCs w:val="24"/>
        </w:rPr>
        <w:t xml:space="preserve"> or higher</w:t>
      </w:r>
      <w:r w:rsidRPr="003835E2">
        <w:rPr>
          <w:rFonts w:ascii="Times New Roman" w:hAnsi="Times New Roman" w:cs="Times New Roman"/>
          <w:sz w:val="24"/>
          <w:szCs w:val="24"/>
        </w:rPr>
        <w:t xml:space="preserve">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use more than 9 credits from a single department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No “skills” courses may be used.  (e.g. Kinesiology courses - golf, tennis, etc. or music courses focused on playing an instrument or participating in band, choir, etc.)</w:t>
      </w:r>
    </w:p>
    <w:p w:rsidR="00F24E81" w:rsidRDefault="00F24E81"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Pr="00F24E81" w:rsidRDefault="00234E9D" w:rsidP="00F24E81">
      <w:pPr>
        <w:pStyle w:val="ListParagraph"/>
        <w:rPr>
          <w:rFonts w:ascii="Times New Roman" w:hAnsi="Times New Roman" w:cs="Times New Roman"/>
          <w:sz w:val="24"/>
          <w:szCs w:val="24"/>
        </w:rPr>
      </w:pPr>
    </w:p>
    <w:p w:rsidR="00F24E81" w:rsidRPr="00F24E81" w:rsidRDefault="00F24E81" w:rsidP="00F24E8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45"/>
        <w:gridCol w:w="4405"/>
      </w:tblGrid>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ACCT – Accounting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FOR - Forestry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ADVRT – Advertising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FRNCH - French</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AF AM – African American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GEOL - Geology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AGRON – Agronomy</w:t>
            </w:r>
            <w:r>
              <w:rPr>
                <w:rFonts w:ascii="Times New Roman" w:hAnsi="Times New Roman" w:cs="Times New Roman"/>
                <w:sz w:val="20"/>
                <w:szCs w:val="20"/>
              </w:rPr>
              <w:t xml:space="preserve"> (</w:t>
            </w:r>
            <w:r w:rsidRPr="00F24E81">
              <w:rPr>
                <w:rFonts w:ascii="Times New Roman" w:hAnsi="Times New Roman" w:cs="Times New Roman"/>
                <w:sz w:val="20"/>
                <w:szCs w:val="20"/>
              </w:rPr>
              <w:t>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 - German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AFAS – Air Force Aerospace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GERON - Gerontology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AM IN – American Indian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GLOBE - Global Resource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AN S – Animal Science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GREEK - Greek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ANTHR – Anthropology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 S - Health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AESHM – Apparel, Events, and Hospitality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HIST - History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M D – Apparel, Merchandising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 xml:space="preserve">HORT - Horticulture </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ARABC – Arabic</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HD FS - Human Development and Family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ARCH – Architecture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HSP M – Hospitality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 Art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IND D - Industrial Design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ARTED – Art Education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JL MC - Journalism and Mass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ARTGR - Graphic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 A - Landscape Architecture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H – Art History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LAS - Liberal Arts and Sciences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ARTIS - Integrated Studio Arts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LATIN - Latin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ARTID - Interior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LING - Linguistics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ASTRO – Astronomy and Astrophysics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MGMT -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TR - Athletic Training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MIS - Management Information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BBMB - Biochemistry, Biophysics, and Molecular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MKT - Marketing</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BCBIO - Bioinformatics and Computational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MTEOR – Meteorology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BPM I - Biological/Pre-Medical Illustration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MICRO – Microbiology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BIOL -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r>
              <w:rPr>
                <w:rFonts w:ascii="Times New Roman" w:hAnsi="Times New Roman" w:cs="Times New Roman"/>
                <w:sz w:val="20"/>
                <w:szCs w:val="20"/>
              </w:rPr>
              <w:t xml:space="preserve"> + Biol 307</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 S - Military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CHIN - Chinese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MUSIC (see adviser for courses allowed)</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CL ST - Classical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NREM - Natural Resource Ecology and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CMDIS - Communication Disorders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 S - Naval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COMST - Communication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PHIL - Philosophy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R P - Community and Regional Planning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POL S - Political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 S - Computer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PSYCH - Psychology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CJ ST - Criminal Justice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RELIG - Religious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I - Curriculum and Instruction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RUS - Russian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DES -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SCM - Supply Chain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DSN S - Design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SOC - Sociology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ECON - Economics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SPAN - Spanish</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ENGL - English</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ED - Special Education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ENSCI - Environmental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CM - Speech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ENV S - Environmental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 SC - Technology and Social Change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EVENT - Event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THTRE - Theatre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FCEDS - Family and Consumer Sciences Education and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 S - Women's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FIN - Finance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WLC - World Languages and Cultures</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FS HN - Food Science and Human Nutrition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p>
        </w:tc>
      </w:tr>
    </w:tbl>
    <w:p w:rsidR="00F367E0" w:rsidRDefault="00F367E0">
      <w:pPr>
        <w:rPr>
          <w:rFonts w:ascii="Times New Roman" w:hAnsi="Times New Roman" w:cs="Times New Roman"/>
          <w:color w:val="FF0000"/>
          <w:sz w:val="24"/>
          <w:szCs w:val="24"/>
          <w:highlight w:val="yellow"/>
        </w:rPr>
      </w:pP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4C47D3" w:rsidRDefault="004C47D3" w:rsidP="004C47D3">
      <w:pPr>
        <w:spacing w:after="0"/>
        <w:rPr>
          <w:rFonts w:ascii="Times New Roman" w:hAnsi="Times New Roman" w:cs="Times New Roman"/>
          <w:sz w:val="24"/>
          <w:szCs w:val="24"/>
        </w:rPr>
      </w:pPr>
      <w:r>
        <w:rPr>
          <w:rFonts w:ascii="Times New Roman" w:hAnsi="Times New Roman" w:cs="Times New Roman"/>
          <w:b/>
          <w:sz w:val="24"/>
          <w:szCs w:val="24"/>
          <w:u w:val="single"/>
        </w:rPr>
        <w:t>Common Gen Ed Courses Taken by Mat E Undergraduates</w:t>
      </w:r>
      <w:r w:rsidRPr="004C47D3">
        <w:rPr>
          <w:rFonts w:ascii="Times New Roman" w:hAnsi="Times New Roman" w:cs="Times New Roman"/>
          <w:sz w:val="24"/>
          <w:szCs w:val="24"/>
        </w:rPr>
        <w:t xml:space="preserve"> </w:t>
      </w:r>
    </w:p>
    <w:p w:rsidR="00A166EB" w:rsidRPr="004C47D3" w:rsidRDefault="004C47D3" w:rsidP="004C47D3">
      <w:pPr>
        <w:spacing w:after="0"/>
        <w:rPr>
          <w:rFonts w:ascii="Times New Roman" w:hAnsi="Times New Roman" w:cs="Times New Roman"/>
          <w:i/>
        </w:rPr>
      </w:pPr>
      <w:r w:rsidRPr="004C47D3">
        <w:rPr>
          <w:rFonts w:ascii="Times New Roman" w:hAnsi="Times New Roman" w:cs="Times New Roman"/>
          <w:i/>
        </w:rPr>
        <w:t>Use this as a starting point, but there are many other options for courses if these do not appeal to you</w:t>
      </w:r>
      <w:r>
        <w:rPr>
          <w:rFonts w:ascii="Times New Roman" w:hAnsi="Times New Roman" w:cs="Times New Roman"/>
          <w:i/>
        </w:rPr>
        <w:t xml:space="preserve"> – see rules on page 1</w:t>
      </w:r>
      <w:r w:rsidR="00531243">
        <w:rPr>
          <w:rFonts w:ascii="Times New Roman" w:hAnsi="Times New Roman" w:cs="Times New Roman"/>
          <w:i/>
        </w:rPr>
        <w:t xml:space="preserve">9 </w:t>
      </w:r>
      <w:r>
        <w:rPr>
          <w:rFonts w:ascii="Times New Roman" w:hAnsi="Times New Roman" w:cs="Times New Roman"/>
          <w:i/>
        </w:rPr>
        <w:t>for details.</w:t>
      </w:r>
    </w:p>
    <w:p w:rsidR="00A166EB" w:rsidRDefault="00A166EB" w:rsidP="00A166EB">
      <w:pPr>
        <w:pStyle w:val="courseblocktitle"/>
      </w:pPr>
      <w:r>
        <w:rPr>
          <w:rStyle w:val="Strong"/>
        </w:rPr>
        <w:t>ACCT 284. Financial Accounting</w:t>
      </w:r>
    </w:p>
    <w:p w:rsidR="00A166EB" w:rsidRDefault="00A166EB" w:rsidP="00A166EB">
      <w:pPr>
        <w:pStyle w:val="courseblockdesc"/>
      </w:pPr>
      <w:r>
        <w:t xml:space="preserve">(3-0) Cr. 3. F.S.SS. </w:t>
      </w:r>
      <w:r>
        <w:rPr>
          <w:rStyle w:val="Emphasis"/>
        </w:rPr>
        <w:t>Prereq: not open to first term freshmen</w:t>
      </w:r>
      <w:r>
        <w:br/>
        <w:t xml:space="preserve">Introduction to the basic concepts and procedures of financial accounting from a user perspective. The course examines the accounting cycle, business terminology, basic control procedures, and the preparation and evaluation of financial reports, with an emphasis on financial statement analysis. </w:t>
      </w:r>
    </w:p>
    <w:p w:rsidR="00A166EB" w:rsidRDefault="00A166EB" w:rsidP="00A166EB">
      <w:pPr>
        <w:pStyle w:val="courseblocktitle"/>
      </w:pPr>
      <w:r>
        <w:rPr>
          <w:rStyle w:val="Strong"/>
        </w:rPr>
        <w:t>AF AM 201. Introduct</w:t>
      </w:r>
      <w:r w:rsidR="00F4636A">
        <w:rPr>
          <w:rStyle w:val="Strong"/>
        </w:rPr>
        <w:t>ion to African American Studies</w:t>
      </w:r>
    </w:p>
    <w:p w:rsidR="00A166EB" w:rsidRPr="00A166EB" w:rsidRDefault="00A166EB" w:rsidP="00A166EB">
      <w:pPr>
        <w:pStyle w:val="courseblockdesc"/>
        <w:rPr>
          <w:color w:val="C00000"/>
        </w:rPr>
      </w:pPr>
      <w:r>
        <w:t xml:space="preserve">(3-0) Cr. 3. F.S. </w:t>
      </w:r>
      <w:r>
        <w:br/>
        <w:t xml:space="preserve">An interdisciplinary introduction to the study of African American culture. Includes history, the social sciences, literature, religion, and the arts, as well as conceptual frameworks for investigation and analysis of the African American experience.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AM IN 210. Introduc</w:t>
      </w:r>
      <w:r w:rsidR="00F4636A">
        <w:rPr>
          <w:rStyle w:val="Strong"/>
        </w:rPr>
        <w:t>tion to American Indian Studies</w:t>
      </w:r>
    </w:p>
    <w:p w:rsidR="00A166EB" w:rsidRPr="00A166EB" w:rsidRDefault="00A166EB" w:rsidP="00A166EB">
      <w:pPr>
        <w:pStyle w:val="courseblockdesc"/>
        <w:rPr>
          <w:color w:val="C00000"/>
        </w:rPr>
      </w:pPr>
      <w:r>
        <w:t xml:space="preserve">(3-0) Cr. 3. F.S.SS. </w:t>
      </w:r>
      <w:r>
        <w:br/>
        <w:t xml:space="preserve">Introduction to the multidisciplinary aspects of American Indian studies. Topics include literature, the arts, history, anthropology, sociology, education, and contemporary Indian politics. Guest lectures, media presentations, and discussion of assigned readings.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ANTHR 201. Introducti</w:t>
      </w:r>
      <w:r w:rsidR="00F4636A">
        <w:rPr>
          <w:rStyle w:val="Strong"/>
        </w:rPr>
        <w:t>on to Cultural Anthropology</w:t>
      </w:r>
    </w:p>
    <w:p w:rsidR="00F4636A" w:rsidRPr="00F4636A" w:rsidRDefault="00A166EB" w:rsidP="00A166EB">
      <w:pPr>
        <w:pStyle w:val="courseblockdesc"/>
        <w:rPr>
          <w:color w:val="C00000"/>
        </w:rPr>
      </w:pPr>
      <w:r>
        <w:t xml:space="preserve">(3-0) Cr. 3. F.S.SS. </w:t>
      </w:r>
      <w:r>
        <w:br/>
        <w:t xml:space="preserve">Comparative study of culture as key to understanding human behaviors in different societies. Using a global, cross-cultural perspective, patterns of family life, economic and political activities, religious beliefs, and the ways in which cultures change are examined. </w:t>
      </w:r>
      <w:r w:rsidR="00F4636A">
        <w:br/>
      </w:r>
      <w:r w:rsidR="00F4636A" w:rsidRPr="00A166EB">
        <w:rPr>
          <w:color w:val="C00000"/>
        </w:rPr>
        <w:t>Meets International Perspectives Requirement.</w:t>
      </w:r>
    </w:p>
    <w:p w:rsidR="00A166EB" w:rsidRDefault="00A166EB" w:rsidP="00A166EB">
      <w:pPr>
        <w:pStyle w:val="courseblocktitle"/>
      </w:pPr>
      <w:r>
        <w:rPr>
          <w:rStyle w:val="Strong"/>
        </w:rPr>
        <w:t>ANTHR 220. G</w:t>
      </w:r>
      <w:r w:rsidR="00F4636A">
        <w:rPr>
          <w:rStyle w:val="Strong"/>
        </w:rPr>
        <w:t>lobalization and Sustainability</w:t>
      </w:r>
    </w:p>
    <w:p w:rsidR="00A166EB" w:rsidRDefault="00A166EB" w:rsidP="00A166EB">
      <w:pPr>
        <w:pStyle w:val="courseblockdesc"/>
        <w:rPr>
          <w:color w:val="C00000"/>
        </w:rPr>
      </w:pPr>
      <w:r>
        <w:t xml:space="preserve">(Cross-listed with ENV S, GLOBE, M E, MAT E, SOC, T SC). (3-0) Cr. 3. F.S. </w:t>
      </w:r>
      <w:r>
        <w:br/>
        <w:t>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Cannot be used for technical elective credit in any engineering department.</w:t>
      </w:r>
      <w:r w:rsidR="00F4636A">
        <w:br/>
      </w:r>
      <w:r w:rsidRPr="00A166EB">
        <w:rPr>
          <w:color w:val="C00000"/>
        </w:rPr>
        <w:t>Meets International Perspectives Requirement.</w:t>
      </w:r>
    </w:p>
    <w:p w:rsidR="00F4636A" w:rsidRPr="00A166EB" w:rsidRDefault="00F4636A" w:rsidP="00A166EB">
      <w:pPr>
        <w:pStyle w:val="courseblockdesc"/>
        <w:rPr>
          <w:color w:val="C00000"/>
        </w:rPr>
      </w:pPr>
    </w:p>
    <w:p w:rsidR="00A166EB" w:rsidRDefault="00A166EB" w:rsidP="00A166EB">
      <w:pPr>
        <w:pStyle w:val="courseblocktitle"/>
      </w:pPr>
      <w:r>
        <w:rPr>
          <w:rStyle w:val="Strong"/>
        </w:rPr>
        <w:t>ANTHR 230. Global</w:t>
      </w:r>
      <w:r w:rsidR="00F4636A">
        <w:rPr>
          <w:rStyle w:val="Strong"/>
        </w:rPr>
        <w:t>ization and the Human Condition</w:t>
      </w:r>
    </w:p>
    <w:p w:rsidR="00A166EB" w:rsidRPr="00F4636A" w:rsidRDefault="00A166EB" w:rsidP="00A166EB">
      <w:pPr>
        <w:pStyle w:val="courseblockdesc"/>
        <w:rPr>
          <w:color w:val="C00000"/>
        </w:rPr>
      </w:pPr>
      <w:r>
        <w:t xml:space="preserve">(3-0) Cr. 3. F.S. </w:t>
      </w:r>
      <w:r>
        <w:br/>
        <w:t xml:space="preserve">An introduction to understanding key global issues in the contemporary world. Focuses on social relations, cultural practices and political-economic linkages among Africa, the Americas, Asia, Europe and the Pacific. </w:t>
      </w:r>
      <w:r w:rsidR="00F4636A">
        <w:br/>
      </w:r>
      <w:r w:rsidRPr="00F4636A">
        <w:rPr>
          <w:color w:val="C00000"/>
        </w:rPr>
        <w:t>Meets International Perspectives Requirement.</w:t>
      </w:r>
    </w:p>
    <w:p w:rsidR="00F4636A" w:rsidRDefault="00F4636A" w:rsidP="00F4636A">
      <w:pPr>
        <w:pStyle w:val="courseblocktitle"/>
      </w:pPr>
      <w:r>
        <w:rPr>
          <w:rStyle w:val="Strong"/>
        </w:rPr>
        <w:t>A M D 165. Dress and Diversity in Society</w:t>
      </w:r>
    </w:p>
    <w:p w:rsidR="00F4636A" w:rsidRPr="00F4636A" w:rsidRDefault="00F4636A" w:rsidP="00F4636A">
      <w:pPr>
        <w:pStyle w:val="courseblockdesc"/>
        <w:rPr>
          <w:color w:val="C00000"/>
        </w:rPr>
      </w:pPr>
      <w:r>
        <w:t xml:space="preserve">(3-0) Cr. 3. F.S. </w:t>
      </w:r>
      <w:r>
        <w:br/>
        <w:t xml:space="preserve">Examination of diversity among consumers and forecasting future trends in consumer behavior. Introduction to social justice and responsibility issues. </w:t>
      </w:r>
      <w:r>
        <w:br/>
      </w:r>
      <w:r w:rsidRPr="00F4636A">
        <w:rPr>
          <w:color w:val="C00000"/>
        </w:rPr>
        <w:t>Meets U.S. Diversity Requirement</w:t>
      </w:r>
      <w:r>
        <w:rPr>
          <w:color w:val="C00000"/>
        </w:rPr>
        <w:t>.</w:t>
      </w:r>
    </w:p>
    <w:p w:rsidR="00F4636A" w:rsidRDefault="00F4636A" w:rsidP="00F4636A">
      <w:pPr>
        <w:pStyle w:val="courseblocktitle"/>
      </w:pPr>
      <w:r>
        <w:rPr>
          <w:rStyle w:val="Strong"/>
        </w:rPr>
        <w:t>ASTRO 120. The Sky and the Solar System.</w:t>
      </w:r>
    </w:p>
    <w:p w:rsidR="00F4636A" w:rsidRDefault="00F4636A" w:rsidP="00F4636A">
      <w:pPr>
        <w:pStyle w:val="courseblockdesc"/>
      </w:pPr>
      <w:r>
        <w:t xml:space="preserve">(3-0) Cr. 3. F.S.SS. </w:t>
      </w:r>
      <w:r>
        <w:br/>
        <w:t>For the nonscientist. The sky: constellations; motions of the sun, moon, and planets; seasons and the calendar; eclipses. The solar system: origin and evolution; characteristics of the sun, planets, satellites, comets, meteorites, and asteroids. Extensive use of the planetarium is included. Students who take Astro 120 may count credit in only one of Astro 102 or 103 toward graduation.</w:t>
      </w:r>
    </w:p>
    <w:p w:rsidR="00F4636A" w:rsidRDefault="00F4636A" w:rsidP="00F4636A">
      <w:pPr>
        <w:pStyle w:val="courseblocktitle"/>
      </w:pPr>
      <w:r>
        <w:rPr>
          <w:rStyle w:val="Strong"/>
        </w:rPr>
        <w:t>ASTRO 150. Stars, Galaxies, and Cosmology.</w:t>
      </w:r>
    </w:p>
    <w:p w:rsidR="00F4636A" w:rsidRDefault="00F4636A" w:rsidP="00F4636A">
      <w:pPr>
        <w:pStyle w:val="courseblockdesc"/>
      </w:pPr>
      <w:r>
        <w:t xml:space="preserve">(3-0) Cr. 3. F.S. </w:t>
      </w:r>
      <w:r>
        <w:br/>
        <w:t xml:space="preserve">For the nonscientist. Observational aspects of stellar astronomy: motions, distances, sizes, spectra; types of stars; variability; binary systems. Stellar evolution: the birth, life, and death of stars, including supernovae, neutron stars, and black holes. The Milky Way Galaxy: clouds of matter in space, the structure and evolution of our galaxy. Other galaxies, clusters of galaxies, quasars. Theories of the origin of the universe. </w:t>
      </w:r>
    </w:p>
    <w:p w:rsidR="00630461" w:rsidRDefault="00630461" w:rsidP="00630461">
      <w:pPr>
        <w:pStyle w:val="courseblocktitle"/>
      </w:pPr>
      <w:r>
        <w:rPr>
          <w:rStyle w:val="Strong"/>
        </w:rPr>
        <w:t>BIOL 101. Introductory Biology.</w:t>
      </w:r>
    </w:p>
    <w:p w:rsidR="00630461" w:rsidRDefault="00630461" w:rsidP="00630461">
      <w:pPr>
        <w:pStyle w:val="courseblockdesc"/>
      </w:pPr>
      <w:r>
        <w:t xml:space="preserve">(3-0) Cr. 3. F.S.SS. </w:t>
      </w:r>
      <w:r>
        <w:br/>
        <w:t xml:space="preserve">Life considered at cellular, organism, and population levels. Function and diversity of the living world. Presentation of basic biological principles as well as topics and issues of current human interest. Does not satisfy biology major requirements. </w:t>
      </w: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t>BIOL 211. Principles of Biology I.</w:t>
      </w:r>
    </w:p>
    <w:p w:rsidR="00C72366" w:rsidRDefault="00C72366" w:rsidP="00C72366">
      <w:pPr>
        <w:pStyle w:val="courseblockdesc"/>
      </w:pPr>
      <w:r>
        <w:t xml:space="preserve">(3-0) Cr. 3. F.S. </w:t>
      </w:r>
      <w:r>
        <w:rPr>
          <w:rStyle w:val="Emphasis"/>
        </w:rPr>
        <w:t>Prereq: High school biology</w:t>
      </w:r>
      <w:r>
        <w:br/>
        <w:t xml:space="preserve">Introduction to the nature of life, including the diversity of microbial, plant, and animal life; the nature of heredity; evolution; and principles of ecology. Intended for life science majors. </w:t>
      </w:r>
    </w:p>
    <w:p w:rsidR="00C72366" w:rsidRDefault="00C72366" w:rsidP="00C72366">
      <w:pPr>
        <w:pStyle w:val="courseblocktitle"/>
      </w:pPr>
      <w:r>
        <w:rPr>
          <w:rStyle w:val="Strong"/>
        </w:rPr>
        <w:t>BIOL 212. Principles of Biology II.</w:t>
      </w:r>
    </w:p>
    <w:p w:rsidR="00C72366" w:rsidRDefault="00C72366" w:rsidP="00C72366">
      <w:pPr>
        <w:pStyle w:val="courseblockdesc"/>
      </w:pPr>
      <w:r>
        <w:t xml:space="preserve">(3-0) Cr. 3. F.S. </w:t>
      </w:r>
      <w:r>
        <w:rPr>
          <w:rStyle w:val="Emphasis"/>
        </w:rPr>
        <w:t>Prereq: High School Biology; high school chemistry or credit or enrollment in CHEM 163 or CHEM 177</w:t>
      </w:r>
      <w:r>
        <w:br/>
        <w:t xml:space="preserve">Introduction to the chemical, molecular, and cellular basis of life; form and function of microbial, plant, and animal life. Intended for life science majors. </w:t>
      </w:r>
    </w:p>
    <w:p w:rsidR="00C72366" w:rsidRDefault="00C72366" w:rsidP="00C72366">
      <w:pPr>
        <w:pStyle w:val="courseblocktitle"/>
      </w:pPr>
      <w:r>
        <w:rPr>
          <w:rStyle w:val="Strong"/>
        </w:rPr>
        <w:t>BIOL 255. Fundamentals of Human Anatomy.</w:t>
      </w:r>
    </w:p>
    <w:p w:rsidR="00C72366" w:rsidRDefault="00C72366" w:rsidP="00C72366">
      <w:pPr>
        <w:pStyle w:val="courseblockdesc"/>
      </w:pPr>
      <w:r>
        <w:t xml:space="preserve">(3-0) Cr. 3. F. </w:t>
      </w:r>
      <w:r>
        <w:rPr>
          <w:rStyle w:val="Emphasis"/>
        </w:rPr>
        <w:t>Prereq: High School Biology and Chemistry, or BIOL 101</w:t>
      </w:r>
      <w:r>
        <w:br/>
        <w:t xml:space="preserve">An introduction to human anatomy, beginning with cells and tissues, surveying all body systems, relating form to function. Systems covered include: integumentary, bones and joints, muscles, nervous, sensory, endocrine, circulatory, lymphatic, respiratory, digestive, urinary, and reproductive. Pre-Medical students should consider Biol 351 for their anatomy background. Does not satisfy biology major requirements. </w:t>
      </w:r>
    </w:p>
    <w:p w:rsidR="00C72366" w:rsidRDefault="00C72366" w:rsidP="00C72366">
      <w:pPr>
        <w:pStyle w:val="courseblocktitle"/>
      </w:pPr>
      <w:r>
        <w:rPr>
          <w:rStyle w:val="Strong"/>
        </w:rPr>
        <w:t>BIOL 256. Fundamentals of Human Physiology.</w:t>
      </w:r>
    </w:p>
    <w:p w:rsidR="00C72366" w:rsidRDefault="00C72366" w:rsidP="00C72366">
      <w:pPr>
        <w:pStyle w:val="courseblockdesc"/>
      </w:pPr>
      <w:r>
        <w:t xml:space="preserve">(3-0) Cr. 3. S. </w:t>
      </w:r>
      <w:r>
        <w:rPr>
          <w:rStyle w:val="Emphasis"/>
        </w:rPr>
        <w:t>Prereq: High School Biology and Chemistry, or BIOL 101, or BIOL 255 (recommended)</w:t>
      </w:r>
      <w:r>
        <w:br/>
        <w:t xml:space="preserve">An introduction to human physiology, studying the function of all body systems. Systems covered include: integumentary, bones and joints, muscles, nervous, sensory, endocrine, circulatory, lymphatic and immune, respiratory, digestive, urinary, and reproductive. Pre-Medical students should consider 335 for their physiology background. Does not satisfy biology major requirements. </w:t>
      </w:r>
    </w:p>
    <w:p w:rsidR="00C72366" w:rsidRDefault="00C72366" w:rsidP="00C72366">
      <w:pPr>
        <w:pStyle w:val="courseblocktitle"/>
      </w:pPr>
      <w:r>
        <w:rPr>
          <w:rStyle w:val="Strong"/>
        </w:rPr>
        <w:t>CL ST 273. Greek and Roman Mythology.</w:t>
      </w:r>
    </w:p>
    <w:p w:rsidR="00C72366" w:rsidRPr="00C72366" w:rsidRDefault="00C72366" w:rsidP="00C72366">
      <w:pPr>
        <w:pStyle w:val="courseblockdesc"/>
        <w:rPr>
          <w:color w:val="C00000"/>
        </w:rPr>
      </w:pPr>
      <w:r>
        <w:t xml:space="preserve">(3-0) Cr. 3. F.SS. </w:t>
      </w:r>
      <w:r>
        <w:br/>
        <w:t xml:space="preserve">Survey of the legends, myths of the classical world with emphasis on the principal gods, and heroes, and their relation to ancient social, psychological, and religious practices; some attention may be given to important modern theories. </w:t>
      </w:r>
      <w:r>
        <w:br/>
      </w:r>
      <w:r w:rsidRPr="00C72366">
        <w:rPr>
          <w:color w:val="C00000"/>
        </w:rPr>
        <w:t>Meets International Perspectives Requirement.</w:t>
      </w:r>
    </w:p>
    <w:p w:rsidR="00AF354E" w:rsidRDefault="00AF354E" w:rsidP="00C72366">
      <w:pPr>
        <w:pStyle w:val="courseblocktitle"/>
        <w:rPr>
          <w:rStyle w:val="Strong"/>
        </w:rPr>
      </w:pP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t>COMST 102. Introduction to Interpersonal Communication.</w:t>
      </w:r>
    </w:p>
    <w:p w:rsidR="00C72366" w:rsidRDefault="00C72366" w:rsidP="00C72366">
      <w:pPr>
        <w:pStyle w:val="courseblockdesc"/>
      </w:pPr>
      <w:r>
        <w:t xml:space="preserve">(3-0) Cr. 3. </w:t>
      </w:r>
      <w:r>
        <w:br/>
        <w:t xml:space="preserve">Application of communication principles, theory, and research to the process of interpersonal communication; includes verbal and nonverbal communication, listening, and conflict management. Particular emphasis given to using communication to manage interpersonal relationships. </w:t>
      </w:r>
    </w:p>
    <w:p w:rsidR="00C72366" w:rsidRDefault="00C72366" w:rsidP="00C72366">
      <w:pPr>
        <w:pStyle w:val="courseblocktitle"/>
      </w:pPr>
      <w:r>
        <w:rPr>
          <w:rStyle w:val="Strong"/>
        </w:rPr>
        <w:t>COMST 214. Professional Communication.</w:t>
      </w:r>
    </w:p>
    <w:p w:rsidR="00C72366" w:rsidRDefault="00C72366" w:rsidP="00C72366">
      <w:pPr>
        <w:pStyle w:val="courseblockdesc"/>
      </w:pPr>
      <w:r>
        <w:t xml:space="preserve">(3-0) Cr. 3. </w:t>
      </w:r>
      <w:r>
        <w:br/>
        <w:t xml:space="preserve">Communication theory and skill development in organizational settings. Emphasis on interpersonal skill development, team and meeting facilitation, informational interviewing, individual and team presentations, and self-assessment. </w:t>
      </w:r>
    </w:p>
    <w:p w:rsidR="00C72366" w:rsidRDefault="00C72366" w:rsidP="00C72366">
      <w:pPr>
        <w:pStyle w:val="courseblocktitle"/>
      </w:pPr>
      <w:r>
        <w:rPr>
          <w:rStyle w:val="Strong"/>
        </w:rPr>
        <w:t>COM S 207. Fundamentals of Computer Programming.</w:t>
      </w:r>
    </w:p>
    <w:p w:rsidR="00C72366" w:rsidRDefault="00C72366" w:rsidP="00C72366">
      <w:pPr>
        <w:pStyle w:val="courseblockdesc"/>
      </w:pPr>
      <w:r>
        <w:t xml:space="preserve">(Cross-listed with MIS). (3-1) Cr. 3. F.S. </w:t>
      </w:r>
      <w:r>
        <w:rPr>
          <w:rStyle w:val="Emphasis"/>
        </w:rPr>
        <w:t>Prereq: MATH 150 or placement into MATH 140/MATH 141/MATH 142 or higher</w:t>
      </w:r>
      <w:r>
        <w:br/>
        <w:t>An introduction to computer programming using an object-oriented programming language. Emphasis on the basics of good programming techniques and style. Extensive practice in designing, implementing, and debugging small programs. Use of abstract data types. Interactive and file I/O. Exceptions/error-handling. This course is not designed for computer science, software engineering, and computer engineering majors. Credit may not be applied toward graduation for both Com S 207/MIS 207 and Com S 227.</w:t>
      </w:r>
    </w:p>
    <w:p w:rsidR="0019699B" w:rsidRDefault="0019699B" w:rsidP="0019699B">
      <w:pPr>
        <w:pStyle w:val="courseblocktitle"/>
      </w:pPr>
      <w:r>
        <w:rPr>
          <w:rStyle w:val="Strong"/>
        </w:rPr>
        <w:t>COM S 208. Intermediate Computer Programming.</w:t>
      </w:r>
    </w:p>
    <w:p w:rsidR="0019699B" w:rsidRDefault="0019699B" w:rsidP="0019699B">
      <w:pPr>
        <w:pStyle w:val="courseblockdesc"/>
      </w:pPr>
      <w:r>
        <w:t xml:space="preserve">(3-1) Cr. 3. S. </w:t>
      </w:r>
      <w:r>
        <w:rPr>
          <w:rStyle w:val="Emphasis"/>
        </w:rPr>
        <w:t>Prereq: MIS/COM S 207, credit or enrollment in MATH 151, MATH 160, or MATH 165</w:t>
      </w:r>
      <w:r>
        <w:br/>
        <w:t>Intermediate-level programming techniques. Emphasis on designing, writing, testing, debugging, and documenting medium-sized programs. Data structures and their uses. Dynamic memory usage. Inheritance and polymorphism. Algorithm design and efficiency: recursion, searching, and sorting. Event-driven and GUI programming. The software development process. This course is not designed for computer science, software engineering and computer engineering majors. Credit may not be applied toward the major in computer science, software engineering, or computer engineering.</w:t>
      </w: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t>COM S 227. Introduction to Object-oriented Programming.</w:t>
      </w:r>
    </w:p>
    <w:p w:rsidR="0019699B" w:rsidRDefault="0019699B" w:rsidP="0019699B">
      <w:pPr>
        <w:pStyle w:val="courseblockdesc"/>
      </w:pPr>
      <w:r>
        <w:t xml:space="preserve">(3-2) Cr. 4. F.S. </w:t>
      </w:r>
      <w:r>
        <w:br/>
        <w:t>An introduction to object-oriented design and programming techniques. Symbolic and numerical computation. Recursion and iteration. Modularity procedural and data abstraction, specifications and subtyping. Object-oriented techniques. Imperative programming. Emphasis on principles of programming and object-oriented design through extensive practice in design, writing, running, debugging, and reasoning about programs. This course is designed for majors. Credit may not be applied toward graduation for both Com S 207 and 227.</w:t>
      </w:r>
    </w:p>
    <w:p w:rsidR="0019699B" w:rsidRDefault="0019699B" w:rsidP="0019699B">
      <w:pPr>
        <w:pStyle w:val="courseblocktitle"/>
      </w:pPr>
      <w:r>
        <w:rPr>
          <w:rStyle w:val="Strong"/>
        </w:rPr>
        <w:t>ECON 101. Principles of Microeconomics.</w:t>
      </w:r>
    </w:p>
    <w:p w:rsidR="0019699B" w:rsidRDefault="0019699B" w:rsidP="0019699B">
      <w:pPr>
        <w:pStyle w:val="courseblockdesc"/>
      </w:pPr>
      <w:r>
        <w:t xml:space="preserve">(3-0) Cr. 3. </w:t>
      </w:r>
      <w:r>
        <w:br/>
        <w:t xml:space="preserve">Resource allocation, opportunity cost, comparative and absolute advantage. Supply and demand. Marginal analysis. Theories of production and consumption, pricing, and the market system. Perfect and imperfect competition and strategic behavior. Factor markets. Present discounted value. </w:t>
      </w:r>
    </w:p>
    <w:p w:rsidR="0019699B" w:rsidRDefault="0019699B" w:rsidP="0019699B">
      <w:pPr>
        <w:pStyle w:val="courseblocktitle"/>
      </w:pPr>
      <w:r>
        <w:rPr>
          <w:rStyle w:val="Strong"/>
        </w:rPr>
        <w:t>ECON 102. Principles of Macroeconomics.</w:t>
      </w:r>
    </w:p>
    <w:p w:rsidR="0019699B" w:rsidRDefault="0019699B" w:rsidP="0019699B">
      <w:pPr>
        <w:pStyle w:val="courseblockdesc"/>
      </w:pPr>
      <w:r>
        <w:t xml:space="preserve">(3-0) Cr. 3. </w:t>
      </w:r>
      <w:r>
        <w:rPr>
          <w:rStyle w:val="Emphasis"/>
        </w:rPr>
        <w:t>Prereq: ECON 101 recommended</w:t>
      </w:r>
      <w:r>
        <w:br/>
        <w:t xml:space="preserve">Measurement of macro variables and general macro identities. Classical models of full employment. Production and growth. Savings and investment. Employment and unemployment. Money, inflation, and price levels. Operation of the U.S. banking system. Fiscal and monetary policy. Elements of international finance. </w:t>
      </w:r>
    </w:p>
    <w:p w:rsidR="0019699B" w:rsidRDefault="0019699B" w:rsidP="0019699B">
      <w:pPr>
        <w:pStyle w:val="courseblocktitle"/>
      </w:pPr>
      <w:r>
        <w:rPr>
          <w:rStyle w:val="Strong"/>
        </w:rPr>
        <w:t>GEOL 100. The Earth.</w:t>
      </w:r>
    </w:p>
    <w:p w:rsidR="0019699B" w:rsidRDefault="0019699B" w:rsidP="0019699B">
      <w:pPr>
        <w:pStyle w:val="courseblockdesc"/>
      </w:pPr>
      <w:r>
        <w:t xml:space="preserve">(3-0) Cr. 3. F.S.SS. </w:t>
      </w:r>
      <w:r>
        <w:br/>
        <w:t xml:space="preserve">How does the earth work, what is it made of, and how does it change through time? Plate tectonics, Earth materials, landforms, structures, climate, and natural resources. Emphasis on the observations and hypotheses used to interpret earth system processes. Students may also enroll in Geol 100L. </w:t>
      </w:r>
    </w:p>
    <w:p w:rsidR="0019699B" w:rsidRDefault="0019699B" w:rsidP="0019699B">
      <w:pPr>
        <w:pStyle w:val="courseblocktitle"/>
      </w:pPr>
      <w:r>
        <w:rPr>
          <w:rStyle w:val="Strong"/>
        </w:rPr>
        <w:t>GEOL 101. Environmental Geology: Earth in Crisis.</w:t>
      </w:r>
    </w:p>
    <w:p w:rsidR="0019699B" w:rsidRDefault="0019699B" w:rsidP="0019699B">
      <w:pPr>
        <w:pStyle w:val="courseblockdesc"/>
      </w:pPr>
      <w:r>
        <w:t xml:space="preserve">(Cross-listed with ENV S). (3-0) Cr. 3. F.S. </w:t>
      </w:r>
      <w:r>
        <w:br/>
        <w:t xml:space="preserve">An introduction to geologic processes and the consequences of human activity from local to global scales. Discussion of human population growth, resource depletion, pollution and waste disposal, global warming and ozone depletion, desertification, and geologic hazards such as earthquakes, landslides, flooding, and volcanism. </w:t>
      </w: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t>HD FS 240. Literature for Children.</w:t>
      </w:r>
    </w:p>
    <w:p w:rsidR="0019699B" w:rsidRPr="0019699B" w:rsidRDefault="0019699B" w:rsidP="0019699B">
      <w:pPr>
        <w:pStyle w:val="courseblockdesc"/>
        <w:rPr>
          <w:color w:val="C00000"/>
        </w:rPr>
      </w:pPr>
      <w:r>
        <w:t xml:space="preserve">(3-0) Cr. 3. F.S. </w:t>
      </w:r>
      <w:r>
        <w:br/>
        <w:t xml:space="preserve">Evaluation of literature for children, including an emphasis on cultural, racial, ethnic, and social diversity. Roles of literature in the overall development of children. Literature selection and use. </w:t>
      </w:r>
      <w:r>
        <w:br/>
      </w:r>
      <w:r w:rsidRPr="0019699B">
        <w:rPr>
          <w:color w:val="C00000"/>
        </w:rPr>
        <w:t>Meets U.S. Diversity Requirement</w:t>
      </w:r>
      <w:r>
        <w:rPr>
          <w:color w:val="C00000"/>
        </w:rPr>
        <w:t>.</w:t>
      </w:r>
    </w:p>
    <w:p w:rsidR="0019699B" w:rsidRDefault="0019699B" w:rsidP="0019699B">
      <w:pPr>
        <w:pStyle w:val="courseblocktitle"/>
      </w:pPr>
      <w:r>
        <w:rPr>
          <w:rStyle w:val="Strong"/>
        </w:rPr>
        <w:t>HD FS 276. Human Sexuality.</w:t>
      </w:r>
    </w:p>
    <w:p w:rsidR="0019699B" w:rsidRPr="0019699B" w:rsidRDefault="0019699B" w:rsidP="0019699B">
      <w:pPr>
        <w:pStyle w:val="courseblockdesc"/>
        <w:rPr>
          <w:color w:val="C00000"/>
        </w:rPr>
      </w:pPr>
      <w:r>
        <w:t xml:space="preserve">(3-0) Cr. 3. F.S.SS. </w:t>
      </w:r>
      <w:r>
        <w:br/>
        <w:t xml:space="preserve">Behavioral, biological, and psychological aspects of human sexuality within the social context of family, culture, and society. Role of sexuality in human development. Critical analysis of media and research. Communication and decision-making skills relating to sexuality issues and relationships. </w:t>
      </w:r>
      <w:r>
        <w:br/>
      </w:r>
      <w:r w:rsidRPr="0019699B">
        <w:rPr>
          <w:color w:val="C00000"/>
        </w:rPr>
        <w:t>Meets U.S. Diversity Requirement</w:t>
      </w:r>
      <w:r>
        <w:rPr>
          <w:color w:val="C00000"/>
        </w:rPr>
        <w:t>.</w:t>
      </w:r>
    </w:p>
    <w:p w:rsidR="00C35A04" w:rsidRDefault="00C35A04" w:rsidP="00C35A04">
      <w:pPr>
        <w:pStyle w:val="courseblocktitle"/>
      </w:pPr>
      <w:r>
        <w:rPr>
          <w:rStyle w:val="Strong"/>
        </w:rPr>
        <w:t>HIST 201. Introduction to Western Civilization I.</w:t>
      </w:r>
    </w:p>
    <w:p w:rsidR="00C35A04" w:rsidRPr="00C35A04" w:rsidRDefault="00C35A04" w:rsidP="00C35A04">
      <w:pPr>
        <w:pStyle w:val="courseblockdesc"/>
        <w:rPr>
          <w:color w:val="C00000"/>
        </w:rPr>
      </w:pPr>
      <w:r>
        <w:t xml:space="preserve">(3-0) Cr. 3. F. </w:t>
      </w:r>
      <w:r>
        <w:br/>
        <w:t xml:space="preserve">Western civilization from ancient Mediterranean world to 1500.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202. Introduction to Western Civilization II.</w:t>
      </w:r>
    </w:p>
    <w:p w:rsidR="00C35A04" w:rsidRPr="00C35A04" w:rsidRDefault="00C35A04" w:rsidP="00C35A04">
      <w:pPr>
        <w:pStyle w:val="courseblockdesc"/>
        <w:rPr>
          <w:color w:val="C00000"/>
        </w:rPr>
      </w:pPr>
      <w:r>
        <w:t xml:space="preserve">(3-0) Cr. 3. S. </w:t>
      </w:r>
      <w:r>
        <w:br/>
        <w:t xml:space="preserve">Western civilization from 1500 to present.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221. Survey of United States History I.</w:t>
      </w:r>
    </w:p>
    <w:p w:rsidR="00C35A04" w:rsidRDefault="00C35A04" w:rsidP="00C35A04">
      <w:pPr>
        <w:pStyle w:val="courseblockdesc"/>
      </w:pPr>
      <w:r>
        <w:t xml:space="preserve">(3-0) Cr. 3-5. F. </w:t>
      </w:r>
      <w:r>
        <w:br/>
        <w:t xml:space="preserve">Colonial foundations: revolution, confederation, and constitution; nationalism and democracy; sectional disunity, Civil War, and reunion. </w:t>
      </w:r>
    </w:p>
    <w:p w:rsidR="00C35A04" w:rsidRDefault="00C35A04" w:rsidP="00C35A04">
      <w:pPr>
        <w:pStyle w:val="courseblocktitle"/>
      </w:pPr>
      <w:r>
        <w:rPr>
          <w:rStyle w:val="Strong"/>
        </w:rPr>
        <w:t>HIST 222. Survey of United States History II.</w:t>
      </w:r>
    </w:p>
    <w:p w:rsidR="00C35A04" w:rsidRDefault="00C35A04" w:rsidP="00C35A04">
      <w:pPr>
        <w:pStyle w:val="courseblockdesc"/>
      </w:pPr>
      <w:r>
        <w:t xml:space="preserve">(3-0) Cr. 3. S. </w:t>
      </w:r>
      <w:r>
        <w:br/>
        <w:t xml:space="preserve">Industrialization; emergence as a great power; boom and depression; war, internationalism and Cold War; modern industrial society. </w:t>
      </w:r>
    </w:p>
    <w:p w:rsidR="00AF354E" w:rsidRDefault="00AF354E" w:rsidP="00C35A04">
      <w:pPr>
        <w:pStyle w:val="courseblocktitle"/>
        <w:rPr>
          <w:rStyle w:val="Strong"/>
        </w:rPr>
      </w:pPr>
    </w:p>
    <w:p w:rsidR="00AF354E" w:rsidRDefault="00AF354E" w:rsidP="00C35A04">
      <w:pPr>
        <w:pStyle w:val="courseblocktitle"/>
        <w:rPr>
          <w:rStyle w:val="Strong"/>
        </w:rPr>
      </w:pPr>
    </w:p>
    <w:p w:rsidR="00C35A04" w:rsidRDefault="00C35A04" w:rsidP="00C35A04">
      <w:pPr>
        <w:pStyle w:val="courseblocktitle"/>
      </w:pPr>
      <w:r>
        <w:rPr>
          <w:rStyle w:val="Strong"/>
        </w:rPr>
        <w:t>HIST 280. Introduction to History of Science I.</w:t>
      </w:r>
    </w:p>
    <w:p w:rsidR="00B8551F" w:rsidRDefault="00C35A04" w:rsidP="00AF354E">
      <w:pPr>
        <w:pStyle w:val="courseblockdesc"/>
        <w:rPr>
          <w:rStyle w:val="Strong"/>
        </w:rPr>
      </w:pPr>
      <w:r>
        <w:t xml:space="preserve">(3-0) Cr. 3. F. </w:t>
      </w:r>
      <w:r>
        <w:br/>
        <w:t xml:space="preserve">Ideas of nature from ancient Greece to the seventeenth-century scientific revolution. </w:t>
      </w:r>
      <w:r w:rsidR="00B8551F">
        <w:br/>
      </w:r>
      <w:r w:rsidRPr="00B8551F">
        <w:rPr>
          <w:color w:val="C00000"/>
        </w:rPr>
        <w:t>Meets International Perspectives Requirement.</w:t>
      </w:r>
    </w:p>
    <w:p w:rsidR="00B8551F" w:rsidRDefault="00B8551F" w:rsidP="00B8551F">
      <w:pPr>
        <w:pStyle w:val="courseblocktitle"/>
      </w:pPr>
      <w:r>
        <w:rPr>
          <w:rStyle w:val="Strong"/>
        </w:rPr>
        <w:t>HIST 281. Introduction to History of Science II.</w:t>
      </w:r>
    </w:p>
    <w:p w:rsidR="00B8551F" w:rsidRPr="00B8551F" w:rsidRDefault="00B8551F" w:rsidP="00B8551F">
      <w:pPr>
        <w:pStyle w:val="courseblockdesc"/>
        <w:rPr>
          <w:color w:val="C00000"/>
        </w:rPr>
      </w:pPr>
      <w:r>
        <w:t xml:space="preserve">(3-0) Cr. 3. S. </w:t>
      </w:r>
      <w:r>
        <w:br/>
        <w:t xml:space="preserve">Science from seventeenth-century scientific revolution to Darwin and Einstein. </w:t>
      </w:r>
      <w:r>
        <w:br/>
      </w:r>
      <w:r w:rsidRPr="00B8551F">
        <w:rPr>
          <w:color w:val="C00000"/>
        </w:rPr>
        <w:t>Meets International Perspectives Requirement.</w:t>
      </w:r>
    </w:p>
    <w:p w:rsidR="002E17AA" w:rsidRDefault="002E17AA" w:rsidP="002E17AA">
      <w:pPr>
        <w:pStyle w:val="courseblocktitle"/>
      </w:pPr>
      <w:r>
        <w:rPr>
          <w:rStyle w:val="Strong"/>
        </w:rPr>
        <w:t>INTST 235. Introduction to International Studies.</w:t>
      </w:r>
    </w:p>
    <w:p w:rsidR="002E17AA" w:rsidRPr="002E17AA" w:rsidRDefault="002E17AA" w:rsidP="002E17AA">
      <w:pPr>
        <w:pStyle w:val="courseblockdesc"/>
        <w:rPr>
          <w:color w:val="C00000"/>
        </w:rPr>
      </w:pPr>
      <w:r>
        <w:t xml:space="preserve">(3-0) Cr. 3. F.SS. </w:t>
      </w:r>
      <w:r>
        <w:br/>
        <w:t xml:space="preserve">Overview of international studies, emphasizing cultural, geographic, economic, and political characteristics of major world areas and nations. </w:t>
      </w:r>
      <w:r>
        <w:br/>
      </w:r>
      <w:r w:rsidRPr="002E17AA">
        <w:rPr>
          <w:color w:val="C00000"/>
        </w:rPr>
        <w:t>Meets International Perspectives Requirement.</w:t>
      </w:r>
    </w:p>
    <w:p w:rsidR="00BF146F" w:rsidRDefault="00BF146F" w:rsidP="00BF146F">
      <w:pPr>
        <w:pStyle w:val="courseblocktitle"/>
      </w:pPr>
      <w:r>
        <w:rPr>
          <w:rStyle w:val="Strong"/>
        </w:rPr>
        <w:t>LAS 170. Leadership ISU.</w:t>
      </w:r>
    </w:p>
    <w:p w:rsidR="00BF146F" w:rsidRDefault="00BF146F" w:rsidP="00BF146F">
      <w:pPr>
        <w:pStyle w:val="courseblockdesc"/>
      </w:pPr>
      <w:r>
        <w:t xml:space="preserve">(0-2) Cr. 1. F. </w:t>
      </w:r>
      <w:r>
        <w:rPr>
          <w:rStyle w:val="Emphasis"/>
        </w:rPr>
        <w:t>Prereq: Freshman or sophomore classification</w:t>
      </w:r>
      <w:r>
        <w:br/>
        <w:t>An introductory leadership course for first-year and second-year students. Students will gain a basic understanding of leadership skill development and resources available to student leaders at Iowa State University. Course content will be delivered through a variety of methods such as guest speakers, team building exercises, and small group discussions. Students will be expected to complete several out of class assignments to apply the leadership skills they have learned. Offered on a satisfactory-fail basis only.</w:t>
      </w:r>
    </w:p>
    <w:p w:rsidR="00BF146F" w:rsidRDefault="00BF146F" w:rsidP="00BF146F">
      <w:pPr>
        <w:pStyle w:val="courseblocktitle"/>
      </w:pPr>
      <w:r>
        <w:rPr>
          <w:rStyle w:val="Strong"/>
        </w:rPr>
        <w:t>LAS 322. Leadership Styles and Strategies in a Diverse Society.</w:t>
      </w:r>
    </w:p>
    <w:p w:rsidR="00BF146F" w:rsidRDefault="00BF146F" w:rsidP="00BF146F">
      <w:pPr>
        <w:pStyle w:val="courseblockdesc"/>
      </w:pPr>
      <w:r>
        <w:t xml:space="preserve">(Cross-listed with CL PS). (3-0) Cr. 3. </w:t>
      </w:r>
      <w:r>
        <w:rPr>
          <w:rStyle w:val="Emphasis"/>
        </w:rPr>
        <w:t>Prereq: Sophomore classification</w:t>
      </w:r>
      <w:r>
        <w:br/>
        <w:t xml:space="preserve">Developing and practicing leadership skills through understanding personal leadership styles, leadership theory and communication theory, including how they relate to gender issues and cultural diversity; exploring personality types, communication styles, and leadership styles, networking and developing mentoring relationships; setting goals and participating in leadership opportunities and service. </w:t>
      </w:r>
    </w:p>
    <w:p w:rsidR="00BF146F" w:rsidRDefault="00BF146F" w:rsidP="00BF146F">
      <w:pPr>
        <w:pStyle w:val="courseblocktitle"/>
      </w:pPr>
      <w:r>
        <w:rPr>
          <w:rStyle w:val="Strong"/>
        </w:rPr>
        <w:t>LING 286. Communicating with the Deaf.</w:t>
      </w:r>
    </w:p>
    <w:p w:rsidR="00F4636A" w:rsidRDefault="00BF146F" w:rsidP="00A166EB">
      <w:pPr>
        <w:pStyle w:val="courseblockdesc"/>
        <w:rPr>
          <w:color w:val="C00000"/>
        </w:rPr>
      </w:pPr>
      <w:r>
        <w:t xml:space="preserve">(Cross-listed with CMDIS). (3-0) Cr. 3. </w:t>
      </w:r>
      <w:r>
        <w:br/>
        <w:t xml:space="preserve">Learn to communicate with the deaf using Signed English and Signed Pidgin English. Other topics covered include types, causes, and consequences of hearing loss, hearing technology (hearing aids, assistive listening devices, and cochlear implants), education of hearing-impaired children, Deaf culture, and the history of manual communication. </w:t>
      </w:r>
      <w:r>
        <w:br/>
      </w:r>
      <w:r w:rsidRPr="00BF146F">
        <w:rPr>
          <w:color w:val="C00000"/>
        </w:rPr>
        <w:t>Meets U.S. Diversity Requirement</w:t>
      </w:r>
      <w:r>
        <w:rPr>
          <w:color w:val="C00000"/>
        </w:rPr>
        <w:t>.</w:t>
      </w:r>
    </w:p>
    <w:p w:rsidR="00BF146F" w:rsidRDefault="00BF146F" w:rsidP="00BF146F">
      <w:pPr>
        <w:pStyle w:val="courseblocktitle"/>
      </w:pPr>
      <w:r>
        <w:rPr>
          <w:rStyle w:val="Strong"/>
        </w:rPr>
        <w:t>MUSIC 102. Introduction to Music Listening.</w:t>
      </w:r>
    </w:p>
    <w:p w:rsidR="00BF146F" w:rsidRPr="00BF146F" w:rsidRDefault="00BF146F" w:rsidP="00BF146F">
      <w:pPr>
        <w:pStyle w:val="courseblockdesc"/>
        <w:rPr>
          <w:color w:val="C00000"/>
        </w:rPr>
      </w:pPr>
      <w:r>
        <w:t xml:space="preserve">(3-0) Cr. 3. F.S.SS. </w:t>
      </w:r>
      <w:r>
        <w:br/>
        <w:t xml:space="preserve">Expansion of the music listening experiences for the general student through greater awareness of differences in techniques of listening, performance media, and materials of the art. The course focuses on the elements of music: rhythm, melody, harmony, form, and style, and how these elements are used in musics of different cultures and time periods. Ability to read or perform music not required. </w:t>
      </w:r>
      <w:r>
        <w:br/>
      </w:r>
      <w:r w:rsidRPr="00BF146F">
        <w:rPr>
          <w:color w:val="C00000"/>
        </w:rPr>
        <w:t>Meets International Perspectives Requirement.</w:t>
      </w:r>
    </w:p>
    <w:p w:rsidR="00BF146F" w:rsidRDefault="00BF146F" w:rsidP="00BF146F">
      <w:pPr>
        <w:pStyle w:val="courseblocktitle"/>
      </w:pPr>
      <w:r>
        <w:rPr>
          <w:rStyle w:val="Strong"/>
        </w:rPr>
        <w:t>MUSIC 304. History of Rock 'n' Roll.</w:t>
      </w:r>
    </w:p>
    <w:p w:rsidR="00BF146F" w:rsidRPr="00BF146F" w:rsidRDefault="00BF146F" w:rsidP="00BF146F">
      <w:pPr>
        <w:pStyle w:val="courseblockdesc"/>
        <w:rPr>
          <w:color w:val="C00000"/>
        </w:rPr>
      </w:pPr>
      <w:r>
        <w:t xml:space="preserve">(3-0) Cr. 3. S. </w:t>
      </w:r>
      <w:r>
        <w:rPr>
          <w:rStyle w:val="Emphasis"/>
        </w:rPr>
        <w:t>Prereq: MUSIC 101, MUSIC 102, MUSIC 221, or MUSIC 222</w:t>
      </w:r>
      <w:r>
        <w:br/>
        <w:t xml:space="preserve">Rock 'n' Roll from the mid 1950s through the 1990s, focusing on the development of rock styles from its roots in blues, folk, country, and pop. Expansion of listening experience through study of song forms, musical instruments of rock, and the socio-political significance of song lyrics. Examinations, research paper or in class presentation required. Ability to read or perform music not required. </w:t>
      </w:r>
      <w:r>
        <w:br/>
      </w:r>
      <w:r w:rsidRPr="00BF146F">
        <w:rPr>
          <w:color w:val="C00000"/>
        </w:rPr>
        <w:t>Meets U.S. Diversity Requirement</w:t>
      </w:r>
      <w:r>
        <w:rPr>
          <w:color w:val="C00000"/>
        </w:rPr>
        <w:t>.</w:t>
      </w:r>
    </w:p>
    <w:p w:rsidR="00BF146F" w:rsidRDefault="00BF146F" w:rsidP="00BF146F">
      <w:pPr>
        <w:pStyle w:val="courseblocktitle"/>
      </w:pPr>
      <w:r>
        <w:rPr>
          <w:rStyle w:val="Strong"/>
        </w:rPr>
        <w:t>PHIL 201. Introduction to Philosophy.</w:t>
      </w:r>
    </w:p>
    <w:p w:rsidR="00BF146F" w:rsidRDefault="00BF146F" w:rsidP="00BF146F">
      <w:pPr>
        <w:pStyle w:val="courseblockdesc"/>
      </w:pPr>
      <w:r>
        <w:t xml:space="preserve">(3-0) Cr. 3. F.S.SS. </w:t>
      </w:r>
      <w:r>
        <w:br/>
        <w:t xml:space="preserve">It has been rumored that the unexamined life is not worth living. Philosophy is an attempt to begin examining life by considering such questions as: What makes us human? What is the world ultimately like? How should we relate to other people? Is there a god? How can we know anything about these questions? Understanding questions of this kind and proposed answers to them is what this course is all about. </w:t>
      </w:r>
    </w:p>
    <w:p w:rsidR="00D0629E" w:rsidRDefault="00D0629E" w:rsidP="00D0629E">
      <w:pPr>
        <w:pStyle w:val="courseblocktitle"/>
      </w:pPr>
      <w:r>
        <w:rPr>
          <w:rStyle w:val="Strong"/>
        </w:rPr>
        <w:t>PHIL 230. Moral Theory and Practice.</w:t>
      </w:r>
    </w:p>
    <w:p w:rsidR="00D0629E" w:rsidRDefault="00D0629E" w:rsidP="00D0629E">
      <w:pPr>
        <w:pStyle w:val="courseblockdesc"/>
      </w:pPr>
      <w:r>
        <w:t xml:space="preserve">(3-0) Cr. 3. F.S.SS. </w:t>
      </w:r>
      <w:r>
        <w:br/>
        <w:t xml:space="preserve">Investigation of moral issues in the context of major ethical theories of value and obligation; e.g., punishment, abortion, economic justice, job discrimination, world hunger, and sexual morality. Emphasis on critical reasoning and argument analysis. </w:t>
      </w:r>
    </w:p>
    <w:p w:rsidR="00D0629E" w:rsidRDefault="00D0629E" w:rsidP="00D0629E">
      <w:pPr>
        <w:pStyle w:val="courseblocktitle"/>
      </w:pPr>
      <w:r>
        <w:rPr>
          <w:rStyle w:val="Strong"/>
        </w:rPr>
        <w:t>PHIL 235. Ethical Issues in A Diverse Society.</w:t>
      </w:r>
    </w:p>
    <w:p w:rsidR="00D0629E" w:rsidRDefault="00D0629E" w:rsidP="00D0629E">
      <w:pPr>
        <w:pStyle w:val="courseblockdesc"/>
        <w:rPr>
          <w:color w:val="C00000"/>
        </w:rPr>
      </w:pPr>
      <w:r>
        <w:t xml:space="preserve">(3-0) Cr. 3. S. </w:t>
      </w:r>
      <w:r>
        <w:br/>
        <w:t xml:space="preserve">This course will examine a range of arguments on diversity issues. Topics will include: the social status of women, the moral status of sexuality and homosexuality, the nature and role of racism in contemporary society, the relationship between biology, gender roles and social status, and various proposals for change from a variety of political perspectives. </w:t>
      </w:r>
      <w:r>
        <w:br/>
      </w:r>
      <w:r w:rsidRPr="00D0629E">
        <w:rPr>
          <w:color w:val="C00000"/>
        </w:rPr>
        <w:t>Meets U.S. Diversity Requirement</w:t>
      </w:r>
      <w:r>
        <w:rPr>
          <w:color w:val="C00000"/>
        </w:rPr>
        <w:t>.</w:t>
      </w:r>
    </w:p>
    <w:p w:rsidR="00D0629E" w:rsidRPr="00D0629E" w:rsidRDefault="00D0629E" w:rsidP="00D0629E">
      <w:pPr>
        <w:pStyle w:val="courseblockdesc"/>
        <w:rPr>
          <w:color w:val="C00000"/>
        </w:rPr>
      </w:pPr>
    </w:p>
    <w:p w:rsidR="00D0629E" w:rsidRDefault="00D0629E" w:rsidP="00D0629E">
      <w:pPr>
        <w:pStyle w:val="courseblocktitle"/>
      </w:pPr>
      <w:r>
        <w:rPr>
          <w:rStyle w:val="Strong"/>
        </w:rPr>
        <w:t>POL S 215. Introduction to American Government.</w:t>
      </w:r>
    </w:p>
    <w:p w:rsidR="00D0629E" w:rsidRDefault="00D0629E" w:rsidP="00D0629E">
      <w:pPr>
        <w:pStyle w:val="courseblockdesc"/>
      </w:pPr>
      <w:r>
        <w:t xml:space="preserve">(3-0) Cr. 3. F.S.SS. </w:t>
      </w:r>
      <w:r>
        <w:br/>
        <w:t xml:space="preserve">Fundamentals of American democracy; constitutionalism; federalism; rights and duties of citizens; executive, legislative, and judicial branches of government; elections, public opinion, interest groups, and political parties. </w:t>
      </w:r>
    </w:p>
    <w:p w:rsidR="00D0629E" w:rsidRDefault="00D0629E" w:rsidP="00D0629E">
      <w:pPr>
        <w:pStyle w:val="courseblocktitle"/>
      </w:pPr>
      <w:r>
        <w:rPr>
          <w:rStyle w:val="Strong"/>
        </w:rPr>
        <w:t>POL S 241. Introduction to Comparative Government and Politics.</w:t>
      </w:r>
    </w:p>
    <w:p w:rsidR="00D0629E" w:rsidRPr="00D0629E" w:rsidRDefault="00D0629E" w:rsidP="00D0629E">
      <w:pPr>
        <w:pStyle w:val="courseblockdesc"/>
        <w:rPr>
          <w:color w:val="C00000"/>
        </w:rPr>
      </w:pPr>
      <w:r>
        <w:t xml:space="preserve">(3-0) Cr. 3. F.S. </w:t>
      </w:r>
      <w:r>
        <w:br/>
        <w:t xml:space="preserve">Basic concepts and major theories; application to selected political systems, including non-western political systems. </w:t>
      </w:r>
      <w:r>
        <w:br/>
      </w:r>
      <w:r w:rsidRPr="00D0629E">
        <w:rPr>
          <w:color w:val="C00000"/>
        </w:rPr>
        <w:t>Meets International Perspectives Requirement.</w:t>
      </w:r>
    </w:p>
    <w:p w:rsidR="00D0629E" w:rsidRDefault="00D0629E" w:rsidP="00D0629E">
      <w:pPr>
        <w:pStyle w:val="courseblocktitle"/>
      </w:pPr>
      <w:r>
        <w:rPr>
          <w:rStyle w:val="Strong"/>
        </w:rPr>
        <w:t>POL S 251. Introduction to International Politics.</w:t>
      </w:r>
    </w:p>
    <w:p w:rsidR="00D0629E" w:rsidRPr="00D0629E" w:rsidRDefault="00D0629E" w:rsidP="00D0629E">
      <w:pPr>
        <w:pStyle w:val="courseblockdesc"/>
        <w:rPr>
          <w:color w:val="C00000"/>
        </w:rPr>
      </w:pPr>
      <w:r>
        <w:t xml:space="preserve">(3-0) Cr. 3. F.S. </w:t>
      </w:r>
      <w:r>
        <w:br/>
        <w:t xml:space="preserve">Dynamics of interstate relations pertaining to nationalism, the nation state; peace and war; foreign policy making; the national interest; military capability and strategy; case studies of transnational issues, such as population, food, energy, and terrorism. </w:t>
      </w:r>
      <w:r>
        <w:br/>
      </w:r>
      <w:r w:rsidRPr="00D0629E">
        <w:rPr>
          <w:color w:val="C00000"/>
        </w:rPr>
        <w:t>Meets International Perspectives Requirement.</w:t>
      </w:r>
    </w:p>
    <w:p w:rsidR="00D0629E" w:rsidRDefault="00D0629E" w:rsidP="00D0629E">
      <w:pPr>
        <w:pStyle w:val="courseblocktitle"/>
      </w:pPr>
      <w:r>
        <w:rPr>
          <w:rStyle w:val="Strong"/>
        </w:rPr>
        <w:t>PSYCH 101. Introduction to Psychology.</w:t>
      </w:r>
    </w:p>
    <w:p w:rsidR="00D0629E" w:rsidRDefault="00D0629E" w:rsidP="00D0629E">
      <w:pPr>
        <w:pStyle w:val="courseblockdesc"/>
      </w:pPr>
      <w:r>
        <w:t xml:space="preserve">(3-0) Cr. 3. F.S.SS. </w:t>
      </w:r>
      <w:r>
        <w:br/>
        <w:t xml:space="preserve">Fundamental psychological concepts derived from the application of the scientific method to the study of behavior and mental processes. Applications of psychology. </w:t>
      </w:r>
    </w:p>
    <w:p w:rsidR="00D0629E" w:rsidRDefault="00D0629E" w:rsidP="00D0629E">
      <w:pPr>
        <w:pStyle w:val="courseblocktitle"/>
      </w:pPr>
      <w:r>
        <w:rPr>
          <w:rStyle w:val="Strong"/>
        </w:rPr>
        <w:t>PSYCH 230. Developmental Psychology.</w:t>
      </w:r>
    </w:p>
    <w:p w:rsidR="00D0629E" w:rsidRDefault="00D0629E" w:rsidP="00D0629E">
      <w:pPr>
        <w:pStyle w:val="courseblockdesc"/>
      </w:pPr>
      <w:r>
        <w:t xml:space="preserve">(3-0) Cr. 3. F.S.SS. </w:t>
      </w:r>
      <w:r>
        <w:br/>
        <w:t xml:space="preserve">Life-span development of physical traits, cognition, intelligence, language, social and emotional behavior, personality, and adjustment. </w:t>
      </w:r>
    </w:p>
    <w:p w:rsidR="00D0629E" w:rsidRDefault="00D0629E" w:rsidP="00D0629E">
      <w:pPr>
        <w:pStyle w:val="courseblocktitle"/>
      </w:pPr>
      <w:r>
        <w:rPr>
          <w:rStyle w:val="Strong"/>
        </w:rPr>
        <w:t>PSYCH 280. Social Psychology.</w:t>
      </w:r>
    </w:p>
    <w:p w:rsidR="00D0629E" w:rsidRDefault="00D0629E" w:rsidP="00D0629E">
      <w:pPr>
        <w:pStyle w:val="courseblockdesc"/>
      </w:pPr>
      <w:r>
        <w:t xml:space="preserve">(3-0) Cr. 3. F.S.SS. </w:t>
      </w:r>
      <w:r>
        <w:br/>
        <w:t xml:space="preserve">Individual human behavior in social contexts. Emphasis on social judgments and decisions, attitudes, perceptions of others, social influence, aggression, stereotypes, and helping. </w:t>
      </w:r>
    </w:p>
    <w:p w:rsidR="003C4A77" w:rsidRDefault="003C4A77" w:rsidP="003C4A77">
      <w:pPr>
        <w:pStyle w:val="courseblocktitle"/>
      </w:pPr>
      <w:r>
        <w:rPr>
          <w:rStyle w:val="Strong"/>
        </w:rPr>
        <w:t>RELIG 205. Introduction to World Religions.</w:t>
      </w:r>
    </w:p>
    <w:p w:rsidR="003C4A77" w:rsidRPr="003C4A77" w:rsidRDefault="003C4A77" w:rsidP="003C4A77">
      <w:pPr>
        <w:pStyle w:val="courseblockdesc"/>
        <w:rPr>
          <w:color w:val="C00000"/>
        </w:rPr>
      </w:pPr>
      <w:r>
        <w:t xml:space="preserve">(3-0) Cr. 3. F.S.SS. </w:t>
      </w:r>
      <w:r>
        <w:br/>
        <w:t>An introduction to the academic study of religions, including myths, beliefs, rituals, values, social forms. Examples chosen from oral cultures and major religions of the world.</w:t>
      </w:r>
      <w:r>
        <w:br/>
      </w:r>
      <w:r w:rsidRPr="003C4A77">
        <w:rPr>
          <w:color w:val="C00000"/>
        </w:rPr>
        <w:t>Meets International Perspectives Requirement.</w:t>
      </w:r>
    </w:p>
    <w:p w:rsidR="004C10DA" w:rsidRDefault="004C10DA" w:rsidP="004C10DA">
      <w:pPr>
        <w:pStyle w:val="courseblocktitle"/>
      </w:pPr>
      <w:r>
        <w:rPr>
          <w:rStyle w:val="Strong"/>
        </w:rPr>
        <w:t>RELIG 210. Religion in America.</w:t>
      </w:r>
    </w:p>
    <w:p w:rsidR="004C10DA" w:rsidRPr="004C10DA" w:rsidRDefault="004C10DA" w:rsidP="004C10DA">
      <w:pPr>
        <w:pStyle w:val="courseblockdesc"/>
        <w:rPr>
          <w:color w:val="C00000"/>
        </w:rPr>
      </w:pPr>
      <w:r>
        <w:t xml:space="preserve">(3-0) Cr. 3. F.S.SS. </w:t>
      </w:r>
      <w:r>
        <w:br/>
        <w:t xml:space="preserve">Introductory study of the major beliefs, practices, and institutions of American Judaism, Catholicism, Protestantism, and Islam with emphasis on the diversity of religion in America, and attention to issues of gender, race, and class. </w:t>
      </w:r>
      <w:r>
        <w:br/>
      </w:r>
      <w:r w:rsidRPr="004C10DA">
        <w:rPr>
          <w:color w:val="C00000"/>
        </w:rPr>
        <w:t>Meets U.S. Diversity Requirement</w:t>
      </w:r>
    </w:p>
    <w:p w:rsidR="004C10DA" w:rsidRDefault="004C10DA" w:rsidP="004C10DA">
      <w:pPr>
        <w:pStyle w:val="courseblocktitle"/>
      </w:pPr>
      <w:r>
        <w:rPr>
          <w:rStyle w:val="Strong"/>
        </w:rPr>
        <w:t>SOC 134. Introduction to Sociology.</w:t>
      </w:r>
    </w:p>
    <w:p w:rsidR="004C10DA" w:rsidRDefault="004C10DA" w:rsidP="004C10DA">
      <w:pPr>
        <w:pStyle w:val="courseblockdesc"/>
      </w:pPr>
      <w:r>
        <w:t xml:space="preserve">(3-0) Cr. 3. F.S.SS. </w:t>
      </w:r>
      <w:r>
        <w:br/>
        <w:t xml:space="preserve">Social interaction and group behavior with emphasis on the scientific study of contemporary U.S. society, including issues relating to socialization, inequality, and changing rural and urban communities. Analysis of relationships among the institutions of family, religion, political participation, work, and leisure. </w:t>
      </w:r>
    </w:p>
    <w:p w:rsidR="004C10DA" w:rsidRDefault="004C10DA" w:rsidP="004C10DA">
      <w:pPr>
        <w:pStyle w:val="courseblocktitle"/>
      </w:pPr>
      <w:r>
        <w:rPr>
          <w:rStyle w:val="Strong"/>
        </w:rPr>
        <w:t>SOC 219. Sociology of Intimate Relationships.</w:t>
      </w:r>
    </w:p>
    <w:p w:rsidR="004C10DA" w:rsidRDefault="004C10DA" w:rsidP="004C10DA">
      <w:pPr>
        <w:pStyle w:val="courseblockdesc"/>
      </w:pPr>
      <w:r>
        <w:t xml:space="preserve">(3-0) Cr. 3. F.S.SS. </w:t>
      </w:r>
      <w:r>
        <w:rPr>
          <w:rStyle w:val="Emphasis"/>
        </w:rPr>
        <w:t>Prereq: SOC 134</w:t>
      </w:r>
      <w:r>
        <w:br/>
        <w:t xml:space="preserve">Analysis of intimate relationships among couples using a sociological perspective. Attention is given to singlehood; dating and courtship; sexuality; mate selection, cohabitation, and marriage. Relationship quality, communication, conflict and dissolution of these types of relationship will also be explored. </w:t>
      </w:r>
    </w:p>
    <w:p w:rsidR="004C10DA" w:rsidRDefault="004C10DA" w:rsidP="004C10DA">
      <w:pPr>
        <w:pStyle w:val="courseblocktitle"/>
      </w:pPr>
      <w:r>
        <w:rPr>
          <w:rStyle w:val="Strong"/>
        </w:rPr>
        <w:t>SOC 220. Globalization and Sustainability.</w:t>
      </w:r>
    </w:p>
    <w:p w:rsidR="004C10DA" w:rsidRPr="004C10DA" w:rsidRDefault="004C10DA" w:rsidP="004C10DA">
      <w:pPr>
        <w:pStyle w:val="courseblockdesc"/>
        <w:rPr>
          <w:color w:val="C00000"/>
        </w:rPr>
      </w:pPr>
      <w:r>
        <w:t xml:space="preserve">(Cross-listed with ANTHR, ENV S, GLOBE, M E, MAT E, T SC). (3-0) Cr. 3. F.S. </w:t>
      </w:r>
      <w:r>
        <w:br/>
        <w:t>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Cannot be used for technical elective credit in any engineering department.</w:t>
      </w:r>
      <w:r>
        <w:br/>
      </w:r>
      <w:r w:rsidRPr="004C10DA">
        <w:rPr>
          <w:color w:val="C00000"/>
        </w:rPr>
        <w:t>Meets International Perspectives Requirement.</w:t>
      </w:r>
    </w:p>
    <w:p w:rsidR="00D76AC0" w:rsidRDefault="00D76AC0" w:rsidP="00D76AC0">
      <w:pPr>
        <w:pStyle w:val="courseblocktitle"/>
      </w:pPr>
      <w:r>
        <w:rPr>
          <w:rStyle w:val="Strong"/>
        </w:rPr>
        <w:t>SOC 235. Social Problems and American Values.</w:t>
      </w:r>
    </w:p>
    <w:p w:rsidR="00D76AC0" w:rsidRDefault="00D76AC0" w:rsidP="00D76AC0">
      <w:pPr>
        <w:pStyle w:val="courseblockdesc"/>
        <w:rPr>
          <w:color w:val="C00000"/>
        </w:rPr>
      </w:pPr>
      <w:r>
        <w:t xml:space="preserve">(3-0) Cr. 3. F.S. </w:t>
      </w:r>
      <w:r>
        <w:rPr>
          <w:rStyle w:val="Emphasis"/>
        </w:rPr>
        <w:t>Prereq: SOC 134</w:t>
      </w:r>
      <w:r>
        <w:br/>
        <w:t xml:space="preserve">Sociological concepts, theories and methods to analyze the causes and consequences of social problems. Social problems discussed may include crime, substance abuse, income inequalities, discrimination, poverty, race relations, health care, family issues, and the environment. How American culture and values shape societal conditions, public discourse and policy. </w:t>
      </w:r>
      <w:r>
        <w:br/>
      </w:r>
      <w:r w:rsidRPr="00D76AC0">
        <w:rPr>
          <w:color w:val="C00000"/>
        </w:rPr>
        <w:t>Meets U.S. Diversity Requirement</w:t>
      </w:r>
      <w:r>
        <w:rPr>
          <w:color w:val="C00000"/>
        </w:rPr>
        <w:t>.</w:t>
      </w:r>
    </w:p>
    <w:p w:rsidR="00D76AC0" w:rsidRDefault="00D76AC0" w:rsidP="00D76AC0">
      <w:pPr>
        <w:pStyle w:val="courseblockdesc"/>
        <w:rPr>
          <w:color w:val="C00000"/>
        </w:rPr>
      </w:pPr>
    </w:p>
    <w:p w:rsidR="00D76AC0" w:rsidRPr="00D76AC0" w:rsidRDefault="00D76AC0" w:rsidP="00D76AC0">
      <w:pPr>
        <w:pStyle w:val="courseblockdesc"/>
        <w:rPr>
          <w:color w:val="C00000"/>
        </w:rPr>
      </w:pPr>
    </w:p>
    <w:p w:rsidR="00D76AC0" w:rsidRDefault="00D76AC0" w:rsidP="00D76AC0">
      <w:pPr>
        <w:pStyle w:val="courseblocktitle"/>
      </w:pPr>
      <w:r>
        <w:rPr>
          <w:rStyle w:val="Strong"/>
        </w:rPr>
        <w:t>SP CM 212. Fundamentals of Public Speaking.</w:t>
      </w:r>
    </w:p>
    <w:p w:rsidR="00D76AC0" w:rsidRDefault="00D76AC0" w:rsidP="00D76AC0">
      <w:pPr>
        <w:pStyle w:val="courseblockdesc"/>
      </w:pPr>
      <w:r>
        <w:t xml:space="preserve">(3-0) Cr. 3. F.S.SS. </w:t>
      </w:r>
      <w:r>
        <w:br/>
        <w:t xml:space="preserve">Theory and practice of basic speech communication principles applied to public speaking. Practice in the preparation and delivery of extemporaneous speeches. </w:t>
      </w:r>
    </w:p>
    <w:p w:rsidR="00D76AC0" w:rsidRDefault="00D76AC0" w:rsidP="00D76AC0">
      <w:pPr>
        <w:pStyle w:val="courseblocktitle"/>
      </w:pPr>
      <w:r>
        <w:rPr>
          <w:rStyle w:val="Strong"/>
        </w:rPr>
        <w:t>SP CM 216. Great Speakers and Speeches.</w:t>
      </w:r>
    </w:p>
    <w:p w:rsidR="00D76AC0" w:rsidRPr="00D76AC0" w:rsidRDefault="00D76AC0" w:rsidP="00D76AC0">
      <w:pPr>
        <w:pStyle w:val="courseblockdesc"/>
        <w:rPr>
          <w:color w:val="C00000"/>
        </w:rPr>
      </w:pPr>
      <w:r>
        <w:t xml:space="preserve">Cr. 3. </w:t>
      </w:r>
      <w:r>
        <w:br/>
        <w:t xml:space="preserve">Survey of great speeches examined within their political and cultural contexts. Analysis of the rhetorical strategies of diverse speakers with an emphasis on texts from social movements in the United States. </w:t>
      </w:r>
      <w:r>
        <w:br/>
      </w:r>
      <w:r w:rsidRPr="00D76AC0">
        <w:rPr>
          <w:color w:val="C00000"/>
        </w:rPr>
        <w:t>Meets U.S. Diversity Requirement</w:t>
      </w:r>
      <w:r>
        <w:rPr>
          <w:color w:val="C00000"/>
        </w:rPr>
        <w:t>.</w:t>
      </w:r>
    </w:p>
    <w:p w:rsidR="00D76AC0" w:rsidRDefault="00D76AC0" w:rsidP="00D76AC0">
      <w:pPr>
        <w:pStyle w:val="courseblocktitle"/>
      </w:pPr>
      <w:r>
        <w:rPr>
          <w:rStyle w:val="Strong"/>
        </w:rPr>
        <w:t>SP CM 312. Business and Professional Speaking.</w:t>
      </w:r>
    </w:p>
    <w:p w:rsidR="00D76AC0" w:rsidRDefault="00D76AC0" w:rsidP="00D76AC0">
      <w:pPr>
        <w:pStyle w:val="courseblockdesc"/>
      </w:pPr>
      <w:r>
        <w:t xml:space="preserve">(3-0) Cr. 3. F.S. </w:t>
      </w:r>
      <w:r>
        <w:rPr>
          <w:rStyle w:val="Emphasis"/>
        </w:rPr>
        <w:t>Prereq: SP CM 212</w:t>
      </w:r>
      <w:r>
        <w:br/>
        <w:t xml:space="preserve">Theory, principles, and competency development in the creation of coherent, articulate business and professional oral presentations. </w:t>
      </w:r>
    </w:p>
    <w:p w:rsidR="00D76AC0" w:rsidRDefault="00D76AC0" w:rsidP="00D76AC0">
      <w:pPr>
        <w:pStyle w:val="courseblocktitle"/>
      </w:pPr>
      <w:r>
        <w:rPr>
          <w:rStyle w:val="Strong"/>
        </w:rPr>
        <w:t>THTRE 110. Theatre and Society.</w:t>
      </w:r>
    </w:p>
    <w:p w:rsidR="00D76AC0" w:rsidRDefault="00D76AC0" w:rsidP="00D76AC0">
      <w:pPr>
        <w:pStyle w:val="courseblockdesc"/>
      </w:pPr>
      <w:r>
        <w:t xml:space="preserve">(3-0) Cr. 3. F.S. </w:t>
      </w:r>
      <w:r>
        <w:br/>
        <w:t xml:space="preserve">An introduction to Theatre focusing on its relationship with society throughout history. </w:t>
      </w:r>
    </w:p>
    <w:p w:rsidR="00D76AC0" w:rsidRDefault="00D76AC0" w:rsidP="00D76AC0">
      <w:pPr>
        <w:pStyle w:val="courseblocktitle"/>
      </w:pPr>
      <w:r>
        <w:rPr>
          <w:rStyle w:val="Strong"/>
        </w:rPr>
        <w:t>THTRE 251. Acting I.</w:t>
      </w:r>
    </w:p>
    <w:p w:rsidR="00D76AC0" w:rsidRDefault="00D76AC0" w:rsidP="00D76AC0">
      <w:pPr>
        <w:pStyle w:val="courseblockdesc"/>
      </w:pPr>
      <w:r>
        <w:t xml:space="preserve">(3-0) Cr. 3. F.S. </w:t>
      </w:r>
      <w:r>
        <w:br/>
        <w:t xml:space="preserve">Theory and practice in fundamentals of acting. </w:t>
      </w: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F367E0" w:rsidRDefault="00F367E0" w:rsidP="00A166EB">
      <w:pPr>
        <w:jc w:val="both"/>
        <w:rPr>
          <w:rFonts w:ascii="Times New Roman" w:hAnsi="Times New Roman" w:cs="Times New Roman"/>
          <w:color w:val="FF0000"/>
          <w:sz w:val="24"/>
          <w:szCs w:val="24"/>
          <w:highlight w:val="yellow"/>
        </w:rPr>
        <w:sectPr w:rsidR="00F367E0">
          <w:headerReference w:type="default" r:id="rId41"/>
          <w:pgSz w:w="12240" w:h="15840"/>
          <w:pgMar w:top="1440" w:right="1440" w:bottom="1440" w:left="1440" w:header="720" w:footer="720" w:gutter="0"/>
          <w:cols w:space="720"/>
          <w:docGrid w:linePitch="360"/>
        </w:sectPr>
      </w:pPr>
    </w:p>
    <w:p w:rsidR="00F367E0" w:rsidRDefault="00F367E0" w:rsidP="00F367E0">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27B16B69" wp14:editId="5C7264DF">
                <wp:simplePos x="0" y="0"/>
                <wp:positionH relativeFrom="margin">
                  <wp:align>center</wp:align>
                </wp:positionH>
                <wp:positionV relativeFrom="paragraph">
                  <wp:posOffset>10160</wp:posOffset>
                </wp:positionV>
                <wp:extent cx="3886200" cy="1404620"/>
                <wp:effectExtent l="19050" t="19050" r="1905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B16B69" id="_x0000_s1037" type="#_x0000_t202" style="position:absolute;margin-left:0;margin-top:.8pt;width:306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" strokeweight="3pt">
                <v:stroke linestyle="thinThin"/>
                <v:textbox style="mso-fit-shape-to-text:t" inset=",7.2pt,,0">
                  <w:txbxContent>
                    <w:p w:rsidR="00D44D7A" w:rsidRPr="00D83BDF" w:rsidRDefault="00D44D7A"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v:textbox>
                <w10:wrap type="square" anchorx="margin"/>
              </v:shape>
            </w:pict>
          </mc:Fallback>
        </mc:AlternateContent>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p>
    <w:p w:rsidR="00F367E0" w:rsidRPr="00F367E0" w:rsidRDefault="00F367E0" w:rsidP="00F367E0">
      <w:pPr>
        <w:rPr>
          <w:rFonts w:ascii="Times New Roman" w:hAnsi="Times New Roman" w:cs="Times New Roman"/>
          <w:color w:val="FF0000"/>
          <w:sz w:val="24"/>
          <w:szCs w:val="24"/>
        </w:rPr>
      </w:pPr>
      <w:r w:rsidRPr="00F367E0">
        <w:rPr>
          <w:rFonts w:ascii="Times New Roman" w:hAnsi="Times New Roman" w:cs="Times New Roman"/>
          <w:sz w:val="28"/>
          <w:szCs w:val="28"/>
        </w:rPr>
        <w:t>Any 300+ level course in the departments listed below.</w:t>
      </w:r>
    </w:p>
    <w:p w:rsidR="00F367E0" w:rsidRDefault="00F367E0" w:rsidP="00ED1D1F">
      <w:pPr>
        <w:spacing w:line="5" w:lineRule="atLeast"/>
        <w:rPr>
          <w:rFonts w:ascii="Times New Roman" w:hAnsi="Times New Roman" w:cs="Times New Roman"/>
          <w:color w:val="FF0000"/>
        </w:rPr>
      </w:pPr>
      <w:r w:rsidRPr="00F367E0">
        <w:rPr>
          <w:rFonts w:ascii="Times New Roman" w:hAnsi="Times New Roman" w:cs="Times New Roman"/>
          <w:color w:val="FF0000"/>
        </w:rPr>
        <w:t xml:space="preserve">However, you </w:t>
      </w:r>
      <w:r w:rsidRPr="00F367E0">
        <w:rPr>
          <w:rFonts w:ascii="Times New Roman" w:hAnsi="Times New Roman" w:cs="Times New Roman"/>
          <w:b/>
          <w:color w:val="FF0000"/>
          <w:u w:val="single"/>
        </w:rPr>
        <w:t>cannot</w:t>
      </w:r>
      <w:r w:rsidRPr="00F367E0">
        <w:rPr>
          <w:rFonts w:ascii="Times New Roman" w:hAnsi="Times New Roman" w:cs="Times New Roman"/>
          <w:color w:val="FF0000"/>
        </w:rPr>
        <w:t xml:space="preserve"> use the following courses to meet this requirement: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116"/>
        <w:gridCol w:w="1279"/>
        <w:gridCol w:w="130"/>
      </w:tblGrid>
      <w:tr w:rsidR="00C97898" w:rsidTr="00C97898">
        <w:trPr>
          <w:trHeight w:val="315"/>
        </w:trPr>
        <w:tc>
          <w:tcPr>
            <w:tcW w:w="3647" w:type="dxa"/>
          </w:tcPr>
          <w:p w:rsidR="00C97898" w:rsidRPr="00C97898" w:rsidRDefault="00C97898" w:rsidP="005F22FC">
            <w:pPr>
              <w:pStyle w:val="ListParagraph"/>
              <w:numPr>
                <w:ilvl w:val="0"/>
                <w:numId w:val="14"/>
              </w:numPr>
              <w:spacing w:line="5" w:lineRule="atLeast"/>
              <w:ind w:left="337" w:hanging="360"/>
              <w:rPr>
                <w:rFonts w:ascii="Times New Roman" w:hAnsi="Times New Roman" w:cs="Times New Roman"/>
                <w:color w:val="FF0000"/>
              </w:rPr>
            </w:pPr>
            <w:r>
              <w:rPr>
                <w:rFonts w:ascii="Times New Roman" w:hAnsi="Times New Roman" w:cs="Times New Roman"/>
                <w:color w:val="FF0000"/>
              </w:rPr>
              <w:t>490/590 course in any department</w:t>
            </w:r>
          </w:p>
        </w:tc>
        <w:tc>
          <w:tcPr>
            <w:tcW w:w="4116" w:type="dxa"/>
          </w:tcPr>
          <w:p w:rsidR="00C97898" w:rsidRPr="00ED1D1F"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M</w:t>
            </w:r>
            <w:r>
              <w:rPr>
                <w:rFonts w:ascii="Times New Roman" w:hAnsi="Times New Roman" w:cs="Times New Roman"/>
                <w:color w:val="FF0000"/>
              </w:rPr>
              <w:t xml:space="preserve"> </w:t>
            </w:r>
            <w:r w:rsidRPr="00F367E0">
              <w:rPr>
                <w:rFonts w:ascii="Times New Roman" w:hAnsi="Times New Roman" w:cs="Times New Roman"/>
                <w:color w:val="FF0000"/>
              </w:rPr>
              <w:t>E 484/584 (cross-listed with WLC)</w:t>
            </w:r>
          </w:p>
        </w:tc>
        <w:tc>
          <w:tcPr>
            <w:tcW w:w="1409" w:type="dxa"/>
            <w:gridSpan w:val="2"/>
          </w:tcPr>
          <w:p w:rsidR="00C97898" w:rsidRPr="00C97898" w:rsidRDefault="00C97898" w:rsidP="00ED1D1F">
            <w:pPr>
              <w:pStyle w:val="ListParagraph"/>
              <w:spacing w:line="5" w:lineRule="atLeast"/>
              <w:ind w:left="366"/>
              <w:rPr>
                <w:rFonts w:ascii="Times New Roman" w:hAnsi="Times New Roman" w:cs="Times New Roman"/>
                <w:color w:val="FF0000"/>
              </w:rPr>
            </w:pPr>
          </w:p>
        </w:tc>
      </w:tr>
      <w:tr w:rsidR="00C97898" w:rsidTr="00ED1D1F">
        <w:trPr>
          <w:gridAfter w:val="1"/>
          <w:wAfter w:w="130" w:type="dxa"/>
          <w:trHeight w:val="297"/>
        </w:trPr>
        <w:tc>
          <w:tcPr>
            <w:tcW w:w="3647" w:type="dxa"/>
          </w:tcPr>
          <w:p w:rsidR="00C97898" w:rsidRPr="00ED1D1F" w:rsidRDefault="00C97898" w:rsidP="005F22FC">
            <w:pPr>
              <w:pStyle w:val="ListParagraph"/>
              <w:numPr>
                <w:ilvl w:val="0"/>
                <w:numId w:val="14"/>
              </w:numPr>
              <w:ind w:left="337" w:hanging="360"/>
              <w:rPr>
                <w:rFonts w:ascii="Times New Roman" w:hAnsi="Times New Roman" w:cs="Times New Roman"/>
                <w:color w:val="FF0000"/>
              </w:rPr>
            </w:pPr>
            <w:r w:rsidRPr="00F367E0">
              <w:rPr>
                <w:rFonts w:ascii="Times New Roman" w:hAnsi="Times New Roman" w:cs="Times New Roman"/>
                <w:color w:val="FF0000"/>
              </w:rPr>
              <w:t>Biol 307 (cross-listed with W S)</w:t>
            </w:r>
          </w:p>
        </w:tc>
        <w:tc>
          <w:tcPr>
            <w:tcW w:w="4116" w:type="dxa"/>
          </w:tcPr>
          <w:p w:rsidR="00C97898"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Stat 305</w:t>
            </w:r>
          </w:p>
        </w:tc>
        <w:tc>
          <w:tcPr>
            <w:tcW w:w="1279" w:type="dxa"/>
          </w:tcPr>
          <w:p w:rsidR="00C97898" w:rsidRDefault="00C97898" w:rsidP="00F367E0">
            <w:pPr>
              <w:rPr>
                <w:rFonts w:ascii="Times New Roman" w:hAnsi="Times New Roman" w:cs="Times New Roman"/>
                <w:color w:val="FF0000"/>
              </w:rPr>
            </w:pPr>
          </w:p>
        </w:tc>
      </w:tr>
      <w:tr w:rsidR="00ED1D1F" w:rsidTr="00C97898">
        <w:trPr>
          <w:gridAfter w:val="1"/>
          <w:wAfter w:w="130" w:type="dxa"/>
        </w:trPr>
        <w:tc>
          <w:tcPr>
            <w:tcW w:w="3647" w:type="dxa"/>
          </w:tcPr>
          <w:p w:rsidR="00ED1D1F" w:rsidRPr="00F367E0" w:rsidRDefault="00ED1D1F" w:rsidP="005F22FC">
            <w:pPr>
              <w:pStyle w:val="ListParagraph"/>
              <w:numPr>
                <w:ilvl w:val="0"/>
                <w:numId w:val="14"/>
              </w:numPr>
              <w:ind w:left="337" w:hanging="360"/>
              <w:rPr>
                <w:rFonts w:ascii="Times New Roman" w:hAnsi="Times New Roman" w:cs="Times New Roman"/>
                <w:color w:val="FF0000"/>
              </w:rPr>
            </w:pPr>
            <w:r w:rsidRPr="00F367E0">
              <w:rPr>
                <w:rFonts w:ascii="Times New Roman" w:hAnsi="Times New Roman" w:cs="Times New Roman"/>
                <w:color w:val="FF0000"/>
              </w:rPr>
              <w:t>Mat E 370</w:t>
            </w:r>
            <w:r>
              <w:rPr>
                <w:rFonts w:ascii="Times New Roman" w:hAnsi="Times New Roman" w:cs="Times New Roman"/>
                <w:color w:val="FF0000"/>
              </w:rPr>
              <w:t>, 391</w:t>
            </w:r>
          </w:p>
        </w:tc>
        <w:tc>
          <w:tcPr>
            <w:tcW w:w="4116" w:type="dxa"/>
          </w:tcPr>
          <w:p w:rsidR="00ED1D1F" w:rsidRPr="00F367E0" w:rsidRDefault="00ED1D1F" w:rsidP="00ED1D1F">
            <w:pPr>
              <w:pStyle w:val="ListParagraph"/>
              <w:ind w:left="342"/>
              <w:rPr>
                <w:rFonts w:ascii="Times New Roman" w:hAnsi="Times New Roman" w:cs="Times New Roman"/>
                <w:color w:val="FF0000"/>
              </w:rPr>
            </w:pPr>
          </w:p>
        </w:tc>
        <w:tc>
          <w:tcPr>
            <w:tcW w:w="1279" w:type="dxa"/>
          </w:tcPr>
          <w:p w:rsidR="00ED1D1F" w:rsidRDefault="00ED1D1F" w:rsidP="00F367E0">
            <w:pPr>
              <w:rPr>
                <w:rFonts w:ascii="Times New Roman" w:hAnsi="Times New Roman" w:cs="Times New Roman"/>
                <w:color w:val="FF0000"/>
              </w:rPr>
            </w:pPr>
          </w:p>
        </w:tc>
      </w:tr>
    </w:tbl>
    <w:p w:rsidR="00F367E0" w:rsidRPr="00ED1D1F" w:rsidRDefault="00F367E0" w:rsidP="00F367E0">
      <w:pPr>
        <w:rPr>
          <w:rFonts w:ascii="Times New Roman" w:hAnsi="Times New Roman" w:cs="Times New Roman"/>
          <w:b/>
        </w:rPr>
      </w:pPr>
      <w:r w:rsidRPr="00F367E0">
        <w:rPr>
          <w:rFonts w:ascii="Times New Roman" w:hAnsi="Times New Roman" w:cs="Times New Roman"/>
        </w:rPr>
        <w:br/>
      </w:r>
      <w:r w:rsidRPr="00F367E0">
        <w:rPr>
          <w:rFonts w:ascii="Times New Roman" w:hAnsi="Times New Roman" w:cs="Times New Roman"/>
          <w:b/>
        </w:rPr>
        <w:t>AER E</w:t>
      </w:r>
      <w:r w:rsidRPr="00F367E0">
        <w:rPr>
          <w:rFonts w:ascii="Times New Roman" w:hAnsi="Times New Roman" w:cs="Times New Roman"/>
        </w:rPr>
        <w:t xml:space="preserve"> – Aerospace Engineering</w:t>
      </w:r>
      <w:r w:rsidRPr="00F367E0">
        <w:rPr>
          <w:rFonts w:ascii="Times New Roman" w:hAnsi="Times New Roman" w:cs="Times New Roman"/>
        </w:rPr>
        <w:br/>
      </w:r>
      <w:r w:rsidR="00ED1D1F">
        <w:rPr>
          <w:rFonts w:ascii="Times New Roman" w:hAnsi="Times New Roman" w:cs="Times New Roman"/>
          <w:b/>
        </w:rPr>
        <w:t>A B E</w:t>
      </w:r>
      <w:r w:rsidRPr="00F367E0">
        <w:rPr>
          <w:rFonts w:ascii="Times New Roman" w:hAnsi="Times New Roman" w:cs="Times New Roman"/>
        </w:rPr>
        <w:t xml:space="preserve"> – Agricultural</w:t>
      </w:r>
      <w:r w:rsidR="00ED1D1F">
        <w:rPr>
          <w:rFonts w:ascii="Times New Roman" w:hAnsi="Times New Roman" w:cs="Times New Roman"/>
        </w:rPr>
        <w:t xml:space="preserve"> and Biosystems</w:t>
      </w:r>
      <w:r w:rsidRPr="00F367E0">
        <w:rPr>
          <w:rFonts w:ascii="Times New Roman" w:hAnsi="Times New Roman" w:cs="Times New Roman"/>
        </w:rPr>
        <w:t xml:space="preserve"> Engineering</w:t>
      </w:r>
      <w:r w:rsidRPr="00F367E0">
        <w:rPr>
          <w:rFonts w:ascii="Times New Roman" w:hAnsi="Times New Roman" w:cs="Times New Roman"/>
        </w:rPr>
        <w:br/>
      </w:r>
      <w:r w:rsidRPr="00F367E0">
        <w:rPr>
          <w:rFonts w:ascii="Times New Roman" w:hAnsi="Times New Roman" w:cs="Times New Roman"/>
          <w:b/>
        </w:rPr>
        <w:t>ASTRO</w:t>
      </w:r>
      <w:r w:rsidRPr="00F367E0">
        <w:rPr>
          <w:rFonts w:ascii="Times New Roman" w:hAnsi="Times New Roman" w:cs="Times New Roman"/>
        </w:rPr>
        <w:t xml:space="preserve"> – Astronomy and Astrophysics</w:t>
      </w:r>
      <w:r w:rsidRPr="00F367E0">
        <w:rPr>
          <w:rFonts w:ascii="Times New Roman" w:hAnsi="Times New Roman" w:cs="Times New Roman"/>
        </w:rPr>
        <w:br/>
      </w:r>
      <w:r w:rsidRPr="00F367E0">
        <w:rPr>
          <w:rFonts w:ascii="Times New Roman" w:hAnsi="Times New Roman" w:cs="Times New Roman"/>
          <w:b/>
        </w:rPr>
        <w:t>BBMB</w:t>
      </w:r>
      <w:r w:rsidRPr="00F367E0">
        <w:rPr>
          <w:rFonts w:ascii="Times New Roman" w:hAnsi="Times New Roman" w:cs="Times New Roman"/>
        </w:rPr>
        <w:t xml:space="preserve"> – Biochemistry, Biophysics, and Molecular Biology</w:t>
      </w:r>
      <w:r w:rsidRPr="00F367E0">
        <w:rPr>
          <w:rFonts w:ascii="Times New Roman" w:hAnsi="Times New Roman" w:cs="Times New Roman"/>
        </w:rPr>
        <w:br/>
      </w:r>
      <w:r w:rsidR="00ED1D1F">
        <w:rPr>
          <w:rFonts w:ascii="Times New Roman" w:hAnsi="Times New Roman" w:cs="Times New Roman"/>
          <w:b/>
        </w:rPr>
        <w:t xml:space="preserve">B M </w:t>
      </w:r>
      <w:r w:rsidRPr="00F367E0">
        <w:rPr>
          <w:rFonts w:ascii="Times New Roman" w:hAnsi="Times New Roman" w:cs="Times New Roman"/>
          <w:b/>
        </w:rPr>
        <w:t>E</w:t>
      </w:r>
      <w:r w:rsidRPr="00F367E0">
        <w:rPr>
          <w:rFonts w:ascii="Times New Roman" w:hAnsi="Times New Roman" w:cs="Times New Roman"/>
        </w:rPr>
        <w:t xml:space="preserve"> – Bio</w:t>
      </w:r>
      <w:r w:rsidR="00ED1D1F">
        <w:rPr>
          <w:rFonts w:ascii="Times New Roman" w:hAnsi="Times New Roman" w:cs="Times New Roman"/>
        </w:rPr>
        <w:t>medical E</w:t>
      </w:r>
      <w:r w:rsidRPr="00F367E0">
        <w:rPr>
          <w:rFonts w:ascii="Times New Roman" w:hAnsi="Times New Roman" w:cs="Times New Roman"/>
        </w:rPr>
        <w:t>ngineering</w:t>
      </w:r>
      <w:r w:rsidRPr="00F367E0">
        <w:rPr>
          <w:rFonts w:ascii="Times New Roman" w:hAnsi="Times New Roman" w:cs="Times New Roman"/>
        </w:rPr>
        <w:br/>
      </w:r>
      <w:r w:rsidRPr="00F367E0">
        <w:rPr>
          <w:rFonts w:ascii="Times New Roman" w:hAnsi="Times New Roman" w:cs="Times New Roman"/>
          <w:b/>
        </w:rPr>
        <w:t>BIOL</w:t>
      </w:r>
      <w:r w:rsidRPr="00F367E0">
        <w:rPr>
          <w:rFonts w:ascii="Times New Roman" w:hAnsi="Times New Roman" w:cs="Times New Roman"/>
        </w:rPr>
        <w:t xml:space="preserve"> – Biology</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C E</w:t>
      </w:r>
      <w:r w:rsidR="00ED1D1F" w:rsidRPr="00F367E0">
        <w:rPr>
          <w:rFonts w:ascii="Times New Roman" w:hAnsi="Times New Roman" w:cs="Times New Roman"/>
        </w:rPr>
        <w:t xml:space="preserve"> – Civil Engineering</w:t>
      </w:r>
      <w:r w:rsidRPr="00F367E0">
        <w:rPr>
          <w:rFonts w:ascii="Times New Roman" w:hAnsi="Times New Roman" w:cs="Times New Roman"/>
        </w:rPr>
        <w:br/>
      </w:r>
      <w:r w:rsidRPr="00F367E0">
        <w:rPr>
          <w:rFonts w:ascii="Times New Roman" w:hAnsi="Times New Roman" w:cs="Times New Roman"/>
          <w:b/>
        </w:rPr>
        <w:t>CH E</w:t>
      </w:r>
      <w:r w:rsidRPr="00F367E0">
        <w:rPr>
          <w:rFonts w:ascii="Times New Roman" w:hAnsi="Times New Roman" w:cs="Times New Roman"/>
        </w:rPr>
        <w:t xml:space="preserve"> – Chemical Engineering</w:t>
      </w:r>
      <w:r w:rsidRPr="00F367E0">
        <w:rPr>
          <w:rFonts w:ascii="Times New Roman" w:hAnsi="Times New Roman" w:cs="Times New Roman"/>
        </w:rPr>
        <w:br/>
      </w:r>
      <w:r w:rsidRPr="00F367E0">
        <w:rPr>
          <w:rFonts w:ascii="Times New Roman" w:hAnsi="Times New Roman" w:cs="Times New Roman"/>
          <w:b/>
        </w:rPr>
        <w:t>CHEM</w:t>
      </w:r>
      <w:r w:rsidR="00ED1D1F">
        <w:rPr>
          <w:rFonts w:ascii="Times New Roman" w:hAnsi="Times New Roman" w:cs="Times New Roman"/>
        </w:rPr>
        <w:t xml:space="preserve"> – Chemistry</w:t>
      </w:r>
      <w:r w:rsidRPr="00F367E0">
        <w:rPr>
          <w:rFonts w:ascii="Times New Roman" w:hAnsi="Times New Roman" w:cs="Times New Roman"/>
        </w:rPr>
        <w:br/>
      </w:r>
      <w:r w:rsidRPr="00F367E0">
        <w:rPr>
          <w:rFonts w:ascii="Times New Roman" w:hAnsi="Times New Roman" w:cs="Times New Roman"/>
          <w:b/>
        </w:rPr>
        <w:t>COM S</w:t>
      </w:r>
      <w:r w:rsidRPr="00F367E0">
        <w:rPr>
          <w:rFonts w:ascii="Times New Roman" w:hAnsi="Times New Roman" w:cs="Times New Roman"/>
        </w:rPr>
        <w:t xml:space="preserve"> – Computer Science</w:t>
      </w:r>
      <w:r w:rsidRPr="00F367E0">
        <w:rPr>
          <w:rFonts w:ascii="Times New Roman" w:hAnsi="Times New Roman" w:cs="Times New Roman"/>
        </w:rPr>
        <w:br/>
      </w:r>
      <w:r w:rsidRPr="00F367E0">
        <w:rPr>
          <w:rFonts w:ascii="Times New Roman" w:hAnsi="Times New Roman" w:cs="Times New Roman"/>
          <w:b/>
        </w:rPr>
        <w:t>CON E</w:t>
      </w:r>
      <w:r w:rsidRPr="00F367E0">
        <w:rPr>
          <w:rFonts w:ascii="Times New Roman" w:hAnsi="Times New Roman" w:cs="Times New Roman"/>
        </w:rPr>
        <w:t xml:space="preserve"> – Construction Engineering</w:t>
      </w:r>
      <w:r w:rsidR="00ED1D1F">
        <w:rPr>
          <w:rFonts w:ascii="Times New Roman" w:hAnsi="Times New Roman" w:cs="Times New Roman"/>
        </w:rPr>
        <w:br/>
      </w:r>
      <w:r w:rsidR="00ED1D1F" w:rsidRPr="00F367E0">
        <w:rPr>
          <w:rFonts w:ascii="Times New Roman" w:hAnsi="Times New Roman" w:cs="Times New Roman"/>
          <w:b/>
        </w:rPr>
        <w:t>CPR E</w:t>
      </w:r>
      <w:r w:rsidR="00ED1D1F" w:rsidRPr="00F367E0">
        <w:rPr>
          <w:rFonts w:ascii="Times New Roman" w:hAnsi="Times New Roman" w:cs="Times New Roman"/>
        </w:rPr>
        <w:t xml:space="preserve"> – Computer Engineering</w:t>
      </w:r>
      <w:r w:rsidRPr="00F367E0">
        <w:rPr>
          <w:rFonts w:ascii="Times New Roman" w:hAnsi="Times New Roman" w:cs="Times New Roman"/>
        </w:rPr>
        <w:br/>
      </w:r>
      <w:r w:rsidRPr="00F367E0">
        <w:rPr>
          <w:rFonts w:ascii="Times New Roman" w:hAnsi="Times New Roman" w:cs="Times New Roman"/>
          <w:b/>
        </w:rPr>
        <w:t>E E</w:t>
      </w:r>
      <w:r w:rsidRPr="00F367E0">
        <w:rPr>
          <w:rFonts w:ascii="Times New Roman" w:hAnsi="Times New Roman" w:cs="Times New Roman"/>
        </w:rPr>
        <w:t xml:space="preserve"> – Electrical Engineering</w:t>
      </w:r>
      <w:r w:rsidRPr="00F367E0">
        <w:rPr>
          <w:rFonts w:ascii="Times New Roman" w:hAnsi="Times New Roman" w:cs="Times New Roman"/>
        </w:rPr>
        <w:br/>
      </w:r>
      <w:r w:rsidRPr="00F367E0">
        <w:rPr>
          <w:rFonts w:ascii="Times New Roman" w:hAnsi="Times New Roman" w:cs="Times New Roman"/>
          <w:b/>
        </w:rPr>
        <w:t>E M</w:t>
      </w:r>
      <w:r w:rsidRPr="00F367E0">
        <w:rPr>
          <w:rFonts w:ascii="Times New Roman" w:hAnsi="Times New Roman" w:cs="Times New Roman"/>
        </w:rPr>
        <w:t xml:space="preserve"> – Engineering Mechanics</w:t>
      </w:r>
      <w:r w:rsidRPr="00F367E0">
        <w:rPr>
          <w:rFonts w:ascii="Times New Roman" w:hAnsi="Times New Roman" w:cs="Times New Roman"/>
        </w:rPr>
        <w:br/>
      </w:r>
      <w:r w:rsidRPr="00F367E0">
        <w:rPr>
          <w:rFonts w:ascii="Times New Roman" w:hAnsi="Times New Roman" w:cs="Times New Roman"/>
          <w:b/>
        </w:rPr>
        <w:t>ENSCI</w:t>
      </w:r>
      <w:r w:rsidRPr="00F367E0">
        <w:rPr>
          <w:rFonts w:ascii="Times New Roman" w:hAnsi="Times New Roman" w:cs="Times New Roman"/>
        </w:rPr>
        <w:t xml:space="preserve"> – Environmental Science </w:t>
      </w:r>
      <w:r w:rsidRPr="00F367E0">
        <w:rPr>
          <w:rFonts w:ascii="Times New Roman" w:hAnsi="Times New Roman" w:cs="Times New Roman"/>
        </w:rPr>
        <w:br/>
      </w:r>
      <w:r w:rsidRPr="00F367E0">
        <w:rPr>
          <w:rFonts w:ascii="Times New Roman" w:hAnsi="Times New Roman" w:cs="Times New Roman"/>
          <w:i/>
        </w:rPr>
        <w:t xml:space="preserve">   (not to be confused with ENV S – Environmental Studies – which </w:t>
      </w:r>
      <w:r w:rsidRPr="00F367E0">
        <w:rPr>
          <w:rFonts w:ascii="Times New Roman" w:hAnsi="Times New Roman" w:cs="Times New Roman"/>
          <w:i/>
          <w:u w:val="single"/>
        </w:rPr>
        <w:t>cannot</w:t>
      </w:r>
      <w:r w:rsidRPr="00F367E0">
        <w:rPr>
          <w:rFonts w:ascii="Times New Roman" w:hAnsi="Times New Roman" w:cs="Times New Roman"/>
          <w:i/>
        </w:rPr>
        <w:t xml:space="preserve"> be used as a tech elective)</w:t>
      </w:r>
      <w:r w:rsidRPr="00F367E0">
        <w:rPr>
          <w:rFonts w:ascii="Times New Roman" w:hAnsi="Times New Roman" w:cs="Times New Roman"/>
          <w:i/>
        </w:rPr>
        <w:br/>
      </w:r>
      <w:r w:rsidRPr="00F367E0">
        <w:rPr>
          <w:rFonts w:ascii="Times New Roman" w:hAnsi="Times New Roman" w:cs="Times New Roman"/>
          <w:b/>
        </w:rPr>
        <w:t>GEN</w:t>
      </w:r>
      <w:r w:rsidRPr="00F367E0">
        <w:rPr>
          <w:rFonts w:ascii="Times New Roman" w:hAnsi="Times New Roman" w:cs="Times New Roman"/>
        </w:rPr>
        <w:t xml:space="preserve"> – Genetics</w:t>
      </w:r>
      <w:r w:rsidRPr="00F367E0">
        <w:rPr>
          <w:rFonts w:ascii="Times New Roman" w:hAnsi="Times New Roman" w:cs="Times New Roman"/>
        </w:rPr>
        <w:br/>
      </w:r>
      <w:r w:rsidRPr="00F367E0">
        <w:rPr>
          <w:rFonts w:ascii="Times New Roman" w:hAnsi="Times New Roman" w:cs="Times New Roman"/>
          <w:b/>
        </w:rPr>
        <w:t>GEOL</w:t>
      </w:r>
      <w:r w:rsidRPr="00F367E0">
        <w:rPr>
          <w:rFonts w:ascii="Times New Roman" w:hAnsi="Times New Roman" w:cs="Times New Roman"/>
        </w:rPr>
        <w:t xml:space="preserve"> – Geology</w:t>
      </w:r>
      <w:r w:rsidRPr="00F367E0">
        <w:rPr>
          <w:rFonts w:ascii="Times New Roman" w:hAnsi="Times New Roman" w:cs="Times New Roman"/>
        </w:rPr>
        <w:br/>
      </w:r>
      <w:r w:rsidRPr="00F367E0">
        <w:rPr>
          <w:rFonts w:ascii="Times New Roman" w:hAnsi="Times New Roman" w:cs="Times New Roman"/>
          <w:b/>
        </w:rPr>
        <w:t>I E</w:t>
      </w:r>
      <w:r w:rsidRPr="00F367E0">
        <w:rPr>
          <w:rFonts w:ascii="Times New Roman" w:hAnsi="Times New Roman" w:cs="Times New Roman"/>
        </w:rPr>
        <w:t xml:space="preserve"> – Industrial Engineering</w:t>
      </w:r>
      <w:r w:rsidRPr="00F367E0">
        <w:rPr>
          <w:rFonts w:ascii="Times New Roman" w:hAnsi="Times New Roman" w:cs="Times New Roman"/>
        </w:rPr>
        <w:br/>
      </w:r>
      <w:r w:rsidRPr="00F367E0">
        <w:rPr>
          <w:rFonts w:ascii="Times New Roman" w:hAnsi="Times New Roman" w:cs="Times New Roman"/>
          <w:b/>
        </w:rPr>
        <w:t>MATH</w:t>
      </w:r>
      <w:r w:rsidRPr="00F367E0">
        <w:rPr>
          <w:rFonts w:ascii="Times New Roman" w:hAnsi="Times New Roman" w:cs="Times New Roman"/>
        </w:rPr>
        <w:t xml:space="preserve"> – Mathematics</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MAT E</w:t>
      </w:r>
      <w:r w:rsidR="00ED1D1F" w:rsidRPr="00F367E0">
        <w:rPr>
          <w:rFonts w:ascii="Times New Roman" w:hAnsi="Times New Roman" w:cs="Times New Roman"/>
        </w:rPr>
        <w:t xml:space="preserve"> – Materials Engineering</w:t>
      </w:r>
      <w:r w:rsidRPr="00F367E0">
        <w:rPr>
          <w:rFonts w:ascii="Times New Roman" w:hAnsi="Times New Roman" w:cs="Times New Roman"/>
        </w:rPr>
        <w:br/>
      </w:r>
      <w:r w:rsidRPr="00F367E0">
        <w:rPr>
          <w:rFonts w:ascii="Times New Roman" w:hAnsi="Times New Roman" w:cs="Times New Roman"/>
          <w:b/>
        </w:rPr>
        <w:t>M E</w:t>
      </w:r>
      <w:r w:rsidRPr="00F367E0">
        <w:rPr>
          <w:rFonts w:ascii="Times New Roman" w:hAnsi="Times New Roman" w:cs="Times New Roman"/>
        </w:rPr>
        <w:t xml:space="preserve"> – Mechanical Engineering</w:t>
      </w:r>
      <w:r w:rsidRPr="00F367E0">
        <w:rPr>
          <w:rFonts w:ascii="Times New Roman" w:hAnsi="Times New Roman" w:cs="Times New Roman"/>
        </w:rPr>
        <w:br/>
      </w:r>
      <w:r w:rsidRPr="00F367E0">
        <w:rPr>
          <w:rFonts w:ascii="Times New Roman" w:hAnsi="Times New Roman" w:cs="Times New Roman"/>
          <w:b/>
        </w:rPr>
        <w:t>MICRO</w:t>
      </w:r>
      <w:r w:rsidRPr="00F367E0">
        <w:rPr>
          <w:rFonts w:ascii="Times New Roman" w:hAnsi="Times New Roman" w:cs="Times New Roman"/>
        </w:rPr>
        <w:t xml:space="preserve"> – Microbiology</w:t>
      </w:r>
      <w:r w:rsidR="00ED1D1F" w:rsidRPr="00ED1D1F">
        <w:rPr>
          <w:rFonts w:ascii="Times New Roman" w:hAnsi="Times New Roman" w:cs="Times New Roman"/>
          <w:b/>
        </w:rPr>
        <w:t xml:space="preserve"> </w:t>
      </w:r>
      <w:r w:rsidR="00ED1D1F">
        <w:rPr>
          <w:rFonts w:ascii="Times New Roman" w:hAnsi="Times New Roman" w:cs="Times New Roman"/>
          <w:b/>
        </w:rPr>
        <w:br/>
      </w:r>
      <w:r w:rsidR="00ED1D1F" w:rsidRPr="00F367E0">
        <w:rPr>
          <w:rFonts w:ascii="Times New Roman" w:hAnsi="Times New Roman" w:cs="Times New Roman"/>
          <w:b/>
        </w:rPr>
        <w:t>MSE</w:t>
      </w:r>
      <w:r w:rsidR="00ED1D1F" w:rsidRPr="00F367E0">
        <w:rPr>
          <w:rFonts w:ascii="Times New Roman" w:hAnsi="Times New Roman" w:cs="Times New Roman"/>
        </w:rPr>
        <w:t xml:space="preserve"> – Materials Science &amp; Engin</w:t>
      </w:r>
      <w:r w:rsidR="00ED1D1F">
        <w:rPr>
          <w:rFonts w:ascii="Times New Roman" w:hAnsi="Times New Roman" w:cs="Times New Roman"/>
        </w:rPr>
        <w:t>eering (graduate-level courses)</w:t>
      </w:r>
      <w:r w:rsidR="00ED1D1F">
        <w:rPr>
          <w:rFonts w:ascii="Times New Roman" w:hAnsi="Times New Roman" w:cs="Times New Roman"/>
        </w:rPr>
        <w:br/>
      </w:r>
      <w:r w:rsidRPr="00F367E0">
        <w:rPr>
          <w:rFonts w:ascii="Times New Roman" w:hAnsi="Times New Roman" w:cs="Times New Roman"/>
          <w:b/>
        </w:rPr>
        <w:t>NUC E</w:t>
      </w:r>
      <w:r w:rsidRPr="00F367E0">
        <w:rPr>
          <w:rFonts w:ascii="Times New Roman" w:hAnsi="Times New Roman" w:cs="Times New Roman"/>
        </w:rPr>
        <w:t xml:space="preserve"> – Nuclear Engineering</w:t>
      </w:r>
      <w:r>
        <w:rPr>
          <w:rFonts w:ascii="Times New Roman" w:hAnsi="Times New Roman" w:cs="Times New Roman"/>
        </w:rPr>
        <w:br/>
      </w:r>
      <w:r w:rsidRPr="00F367E0">
        <w:rPr>
          <w:rFonts w:ascii="Times New Roman" w:hAnsi="Times New Roman" w:cs="Times New Roman"/>
          <w:b/>
        </w:rPr>
        <w:t>PHYS</w:t>
      </w:r>
      <w:r w:rsidRPr="00F367E0">
        <w:rPr>
          <w:rFonts w:ascii="Times New Roman" w:hAnsi="Times New Roman" w:cs="Times New Roman"/>
        </w:rPr>
        <w:t xml:space="preserve"> – Physics</w:t>
      </w:r>
      <w:r>
        <w:rPr>
          <w:rFonts w:ascii="Times New Roman" w:hAnsi="Times New Roman" w:cs="Times New Roman"/>
        </w:rPr>
        <w:br/>
      </w:r>
      <w:r w:rsidRPr="00F367E0">
        <w:rPr>
          <w:rFonts w:ascii="Times New Roman" w:hAnsi="Times New Roman" w:cs="Times New Roman"/>
          <w:b/>
        </w:rPr>
        <w:t>S E</w:t>
      </w:r>
      <w:r w:rsidRPr="00F367E0">
        <w:rPr>
          <w:rFonts w:ascii="Times New Roman" w:hAnsi="Times New Roman" w:cs="Times New Roman"/>
        </w:rPr>
        <w:t xml:space="preserve"> – Software Engineering</w:t>
      </w:r>
      <w:r>
        <w:rPr>
          <w:rFonts w:ascii="Times New Roman" w:hAnsi="Times New Roman" w:cs="Times New Roman"/>
        </w:rPr>
        <w:br/>
      </w:r>
      <w:r w:rsidRPr="00F367E0">
        <w:rPr>
          <w:rFonts w:ascii="Times New Roman" w:hAnsi="Times New Roman" w:cs="Times New Roman"/>
          <w:b/>
        </w:rPr>
        <w:t>STAT</w:t>
      </w:r>
      <w:r w:rsidRPr="00F367E0">
        <w:rPr>
          <w:rFonts w:ascii="Times New Roman" w:hAnsi="Times New Roman" w:cs="Times New Roman"/>
        </w:rPr>
        <w:t xml:space="preserve"> </w:t>
      </w:r>
      <w:r w:rsidR="00C97898">
        <w:rPr>
          <w:rFonts w:ascii="Times New Roman" w:hAnsi="Times New Roman" w:cs="Times New Roman"/>
        </w:rPr>
        <w:t>–</w:t>
      </w:r>
      <w:r w:rsidRPr="00F367E0">
        <w:rPr>
          <w:rFonts w:ascii="Times New Roman" w:hAnsi="Times New Roman" w:cs="Times New Roman"/>
        </w:rPr>
        <w:t xml:space="preserve"> Statistics</w:t>
      </w:r>
    </w:p>
    <w:p w:rsidR="00C97898" w:rsidRDefault="00C97898" w:rsidP="00F367E0">
      <w:pPr>
        <w:rPr>
          <w:rFonts w:ascii="Times New Roman" w:hAnsi="Times New Roman" w:cs="Times New Roman"/>
        </w:rPr>
      </w:pPr>
      <w:r>
        <w:rPr>
          <w:rFonts w:ascii="Times New Roman" w:hAnsi="Times New Roman" w:cs="Times New Roman"/>
        </w:rPr>
        <w:t>Additionally, the following 200-level courses may be used toward this requirement:</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Math 207</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220</w:t>
      </w:r>
    </w:p>
    <w:p w:rsidR="00C97898" w:rsidRP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208X</w:t>
      </w:r>
    </w:p>
    <w:p w:rsidR="00F367E0" w:rsidRPr="00F367E0" w:rsidRDefault="00F367E0" w:rsidP="00F367E0">
      <w:pPr>
        <w:rPr>
          <w:rFonts w:ascii="Times New Roman" w:hAnsi="Times New Roman" w:cs="Times New Roman"/>
          <w:color w:val="FF0000"/>
          <w:sz w:val="24"/>
          <w:szCs w:val="24"/>
        </w:rPr>
      </w:pPr>
    </w:p>
    <w:p w:rsidR="00F367E0" w:rsidRPr="00F367E0" w:rsidRDefault="00F367E0" w:rsidP="00F367E0">
      <w:pPr>
        <w:rPr>
          <w:rFonts w:ascii="Times New Roman" w:hAnsi="Times New Roman" w:cs="Times New Roman"/>
          <w:color w:val="FF0000"/>
          <w:sz w:val="24"/>
          <w:szCs w:val="24"/>
        </w:rPr>
      </w:pPr>
    </w:p>
    <w:p w:rsidR="00F367E0" w:rsidRPr="00F367E0" w:rsidRDefault="00F367E0" w:rsidP="00F367E0">
      <w:pPr>
        <w:rPr>
          <w:rFonts w:ascii="Times New Roman" w:hAnsi="Times New Roman" w:cs="Times New Roman"/>
          <w:sz w:val="24"/>
          <w:szCs w:val="24"/>
        </w:rPr>
      </w:pPr>
      <w:r w:rsidRPr="00F367E0">
        <w:rPr>
          <w:rFonts w:ascii="Times New Roman" w:hAnsi="Times New Roman" w:cs="Times New Roman"/>
          <w:b/>
          <w:sz w:val="28"/>
          <w:szCs w:val="28"/>
        </w:rPr>
        <w:t>Recommendations for Technical Electives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metals…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I E</w:t>
      </w:r>
      <w:r w:rsidR="008018FB">
        <w:rPr>
          <w:rFonts w:ascii="Times New Roman" w:hAnsi="Times New Roman" w:cs="Times New Roman"/>
          <w:sz w:val="24"/>
          <w:szCs w:val="24"/>
        </w:rPr>
        <w:t>/Mat E</w:t>
      </w:r>
      <w:r w:rsidRPr="00F367E0">
        <w:rPr>
          <w:rFonts w:ascii="Times New Roman" w:hAnsi="Times New Roman" w:cs="Times New Roman"/>
          <w:sz w:val="24"/>
          <w:szCs w:val="24"/>
        </w:rPr>
        <w:t xml:space="preserve"> 348 (S) – Solidification Processes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457 (alternate S) – Chemical and Physical Metallurgy of Rare Earth Metals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polymers…</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Ch E 447 (S) – Polymers and Polymer Engineering</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Aer E 423 (S) – Composite Flight Structures</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electronic properties of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433 (</w:t>
      </w:r>
      <w:r w:rsidR="00531243">
        <w:rPr>
          <w:rFonts w:ascii="Times New Roman" w:hAnsi="Times New Roman" w:cs="Times New Roman"/>
          <w:sz w:val="24"/>
          <w:szCs w:val="24"/>
        </w:rPr>
        <w:t>S</w:t>
      </w:r>
      <w:r w:rsidRPr="00F367E0">
        <w:rPr>
          <w:rFonts w:ascii="Times New Roman" w:hAnsi="Times New Roman" w:cs="Times New Roman"/>
          <w:sz w:val="24"/>
          <w:szCs w:val="24"/>
        </w:rPr>
        <w:t>) – Advanced Electronic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332 (F, S) – Semiconductor Materials and Devices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432 (S) – Microelectronics Fabrication Techniques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biomaterials…</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Ch E 440 (alt. F – offered 2013) – Biomedical Applications of Chemical Engineering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IE 547X Biomedical Design and Manufacturing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Consider the Biomedical engineering minor</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business applications in engineering…</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305 (F, S, SS) – Engineering Economic Analysis</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450 (F) – Technical Sales for Engineers I</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451 (S) – Technical Sales for Engineers II</w:t>
      </w:r>
    </w:p>
    <w:p w:rsidR="00F367E0" w:rsidRPr="000B22D6" w:rsidRDefault="00F367E0" w:rsidP="00F367E0">
      <w:pPr>
        <w:rPr>
          <w:rFonts w:ascii="Times New Roman" w:hAnsi="Times New Roman" w:cs="Times New Roman"/>
          <w:b/>
          <w:sz w:val="24"/>
          <w:szCs w:val="24"/>
        </w:rPr>
      </w:pPr>
      <w:r w:rsidRPr="000B22D6">
        <w:rPr>
          <w:rFonts w:ascii="Times New Roman" w:hAnsi="Times New Roman" w:cs="Times New Roman"/>
          <w:b/>
          <w:sz w:val="24"/>
          <w:szCs w:val="24"/>
        </w:rPr>
        <w:t>To prepare for graduate school in Materials Science &amp; Engineering…</w:t>
      </w:r>
    </w:p>
    <w:p w:rsidR="00F367E0" w:rsidRPr="000B22D6"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Math 385 (F, S) – Introduction to Partial Differential Equations</w:t>
      </w:r>
    </w:p>
    <w:p w:rsidR="00F367E0" w:rsidRPr="000B22D6"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Phys 321 (F) – Introduction to Modern Physics I</w:t>
      </w:r>
    </w:p>
    <w:p w:rsidR="00F367E0" w:rsidRPr="000B22D6"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Phys 322 (S) – Introduction to Modern Physics II</w:t>
      </w:r>
    </w:p>
    <w:p w:rsidR="00F367E0"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 E 481 (F) – Computational Modeling of Materials</w:t>
      </w:r>
    </w:p>
    <w:p w:rsidR="000B22D6" w:rsidRDefault="000B22D6" w:rsidP="000B22D6">
      <w:pPr>
        <w:rPr>
          <w:rFonts w:ascii="Times New Roman" w:hAnsi="Times New Roman" w:cs="Times New Roman"/>
          <w:sz w:val="24"/>
          <w:szCs w:val="24"/>
        </w:rPr>
        <w:sectPr w:rsidR="000B22D6">
          <w:headerReference w:type="default" r:id="rId42"/>
          <w:pgSz w:w="12240" w:h="15840"/>
          <w:pgMar w:top="1440" w:right="1440" w:bottom="1440" w:left="1440" w:header="720" w:footer="720" w:gutter="0"/>
          <w:cols w:space="720"/>
          <w:docGrid w:linePitch="360"/>
        </w:sectPr>
      </w:pPr>
    </w:p>
    <w:p w:rsidR="000B22D6" w:rsidRDefault="000B22D6" w:rsidP="000B22D6">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09D6CB0B" wp14:editId="10380F8F">
                <wp:simplePos x="0" y="0"/>
                <wp:positionH relativeFrom="margin">
                  <wp:align>center</wp:align>
                </wp:positionH>
                <wp:positionV relativeFrom="paragraph">
                  <wp:posOffset>0</wp:posOffset>
                </wp:positionV>
                <wp:extent cx="4695825" cy="1404620"/>
                <wp:effectExtent l="19050" t="19050" r="28575"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9D6CB0B" id="_x0000_s1038" type="#_x0000_t202" style="position:absolute;margin-left:0;margin-top:0;width:369.7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" strokeweight="3pt">
                <v:stroke linestyle="thinThin"/>
                <v:textbox style="mso-fit-shape-to-text:t" inset=",7.2pt,,0">
                  <w:txbxContent>
                    <w:p w:rsidR="00D44D7A" w:rsidRPr="00D83BDF" w:rsidRDefault="00D44D7A"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v:textbox>
                <w10:wrap type="square" anchorx="margin"/>
              </v:shape>
            </w:pict>
          </mc:Fallback>
        </mc:AlternateContent>
      </w: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sz w:val="24"/>
          <w:szCs w:val="24"/>
        </w:rPr>
        <w:t xml:space="preserve">Materials Engineering students are required to take 3 credits of “free” electives. A free elective can be any </w:t>
      </w:r>
      <w:r w:rsidRPr="000B22D6">
        <w:rPr>
          <w:rFonts w:ascii="Times New Roman" w:hAnsi="Times New Roman" w:cs="Times New Roman"/>
          <w:sz w:val="24"/>
          <w:szCs w:val="24"/>
          <w:u w:val="single"/>
        </w:rPr>
        <w:t xml:space="preserve">non-remedial </w:t>
      </w:r>
      <w:r w:rsidRPr="000B22D6">
        <w:rPr>
          <w:rFonts w:ascii="Times New Roman" w:hAnsi="Times New Roman" w:cs="Times New Roman"/>
          <w:sz w:val="24"/>
          <w:szCs w:val="24"/>
        </w:rPr>
        <w:t>course. “Remedial” is defined by the MSE Department as a course that is at a lower level than the first required course in that area (for example, Mat E students take Math 165 as the first required math course. Any lower-level math course is considered remedial and therefore cannot be applied toward the free elective requirement).</w:t>
      </w: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color w:val="FF0000"/>
          <w:sz w:val="24"/>
          <w:szCs w:val="24"/>
        </w:rPr>
        <w:t xml:space="preserve">The following is a partial list of courses that would be considered remedial and would </w:t>
      </w:r>
      <w:r w:rsidRPr="008018FB">
        <w:rPr>
          <w:rFonts w:ascii="Times New Roman" w:hAnsi="Times New Roman" w:cs="Times New Roman"/>
          <w:color w:val="FF0000"/>
          <w:sz w:val="24"/>
          <w:szCs w:val="24"/>
          <w:u w:val="single"/>
        </w:rPr>
        <w:t>not</w:t>
      </w:r>
      <w:r w:rsidRPr="000B22D6">
        <w:rPr>
          <w:rFonts w:ascii="Times New Roman" w:hAnsi="Times New Roman" w:cs="Times New Roman"/>
          <w:color w:val="FF0000"/>
          <w:sz w:val="24"/>
          <w:szCs w:val="24"/>
        </w:rPr>
        <w:t xml:space="preserve"> apply toward the free elective requirement:</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Any course at a level lower than 100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Chem 155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Chem 160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Chem 163</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Chem 164</w:t>
      </w:r>
    </w:p>
    <w:p w:rsid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Com S 103</w:t>
      </w:r>
    </w:p>
    <w:p w:rsidR="006C0D99" w:rsidRPr="000B22D6" w:rsidRDefault="006C0D99" w:rsidP="005F22FC">
      <w:pPr>
        <w:pStyle w:val="ListParagraph"/>
        <w:numPr>
          <w:ilvl w:val="0"/>
          <w:numId w:val="22"/>
        </w:numPr>
        <w:tabs>
          <w:tab w:val="left" w:pos="7485"/>
        </w:tabs>
        <w:rPr>
          <w:rFonts w:ascii="Times New Roman" w:hAnsi="Times New Roman" w:cs="Times New Roman"/>
          <w:sz w:val="24"/>
          <w:szCs w:val="24"/>
        </w:rPr>
      </w:pPr>
      <w:r>
        <w:rPr>
          <w:rFonts w:ascii="Times New Roman" w:hAnsi="Times New Roman" w:cs="Times New Roman"/>
          <w:sz w:val="24"/>
          <w:szCs w:val="24"/>
        </w:rPr>
        <w:t>Com S 107</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Engl 1XX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104</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143X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Phys 101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Phys 106</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Phys 111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Phys 112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Stat 1XX</w:t>
      </w:r>
    </w:p>
    <w:p w:rsidR="00890C8F" w:rsidRDefault="00890C8F" w:rsidP="000B22D6">
      <w:pPr>
        <w:tabs>
          <w:tab w:val="left" w:pos="7485"/>
        </w:tabs>
        <w:rPr>
          <w:rFonts w:ascii="Times New Roman" w:hAnsi="Times New Roman" w:cs="Times New Roman"/>
          <w:sz w:val="24"/>
          <w:szCs w:val="24"/>
        </w:rPr>
        <w:sectPr w:rsidR="00890C8F">
          <w:headerReference w:type="default" r:id="rId43"/>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90C8F" w:rsidTr="00890C8F">
        <w:trPr>
          <w:trHeight w:val="1242"/>
        </w:trPr>
        <w:tc>
          <w:tcPr>
            <w:tcW w:w="9350" w:type="dxa"/>
            <w:gridSpan w:val="2"/>
          </w:tcPr>
          <w:p w:rsidR="00890C8F" w:rsidRDefault="00890C8F" w:rsidP="00890C8F">
            <w:pPr>
              <w:tabs>
                <w:tab w:val="left" w:pos="7485"/>
              </w:tabs>
              <w:jc w:val="cente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1F3FA33D" wp14:editId="67660D49">
                      <wp:simplePos x="0" y="0"/>
                      <wp:positionH relativeFrom="margin">
                        <wp:posOffset>962025</wp:posOffset>
                      </wp:positionH>
                      <wp:positionV relativeFrom="paragraph">
                        <wp:posOffset>97790</wp:posOffset>
                      </wp:positionV>
                      <wp:extent cx="3886200" cy="1404620"/>
                      <wp:effectExtent l="19050" t="19050" r="19050"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890C8F">
                                  <w:pPr>
                                    <w:jc w:val="center"/>
                                    <w:rPr>
                                      <w:rFonts w:ascii="Times New Roman" w:hAnsi="Times New Roman" w:cs="Times New Roman"/>
                                      <w:sz w:val="32"/>
                                      <w:szCs w:val="32"/>
                                    </w:rPr>
                                  </w:pPr>
                                  <w:r>
                                    <w:rPr>
                                      <w:rFonts w:ascii="Times New Roman" w:hAnsi="Times New Roman" w:cs="Times New Roman"/>
                                      <w:sz w:val="32"/>
                                      <w:szCs w:val="32"/>
                                    </w:rPr>
                                    <w:t>MSE FACULTY RESEARCH INTERESTS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3FA33D" id="_x0000_s1039" type="#_x0000_t202" style="position:absolute;left:0;text-align:left;margin-left:75.75pt;margin-top:7.7pt;width:306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" strokeweight="3pt">
                      <v:stroke linestyle="thinThin"/>
                      <v:textbox style="mso-fit-shape-to-text:t" inset=",7.2pt,,0">
                        <w:txbxContent>
                          <w:p w:rsidR="00D44D7A" w:rsidRPr="00D83BDF" w:rsidRDefault="00D44D7A" w:rsidP="00890C8F">
                            <w:pPr>
                              <w:jc w:val="center"/>
                              <w:rPr>
                                <w:rFonts w:ascii="Times New Roman" w:hAnsi="Times New Roman" w:cs="Times New Roman"/>
                                <w:sz w:val="32"/>
                                <w:szCs w:val="32"/>
                              </w:rPr>
                            </w:pPr>
                            <w:r>
                              <w:rPr>
                                <w:rFonts w:ascii="Times New Roman" w:hAnsi="Times New Roman" w:cs="Times New Roman"/>
                                <w:sz w:val="32"/>
                                <w:szCs w:val="32"/>
                              </w:rPr>
                              <w:t>MSE FACULTY RESEARCH INTERESTS</w:t>
                            </w:r>
                          </w:p>
                        </w:txbxContent>
                      </v:textbox>
                      <w10:wrap type="square" anchorx="margin"/>
                    </v:shape>
                  </w:pict>
                </mc:Fallback>
              </mc:AlternateContent>
            </w:r>
          </w:p>
        </w:tc>
      </w:tr>
      <w:tr w:rsidR="00890C8F" w:rsidTr="00890C8F">
        <w:tc>
          <w:tcPr>
            <w:tcW w:w="4675" w:type="dxa"/>
          </w:tcPr>
          <w:p w:rsidR="00890C8F" w:rsidRPr="00F24D89" w:rsidRDefault="00890C8F" w:rsidP="00890C8F">
            <w:pPr>
              <w:rPr>
                <w:rFonts w:ascii="Times New Roman" w:hAnsi="Times New Roman" w:cs="Times New Roman"/>
                <w:b/>
              </w:rPr>
            </w:pPr>
            <w:r w:rsidRPr="00F24D89">
              <w:rPr>
                <w:rFonts w:ascii="Times New Roman" w:hAnsi="Times New Roman" w:cs="Times New Roman"/>
                <w:b/>
              </w:rPr>
              <w:t>Mufit Akinc</w:t>
            </w:r>
          </w:p>
          <w:p w:rsidR="00890C8F" w:rsidRPr="00890C8F" w:rsidRDefault="00890C8F" w:rsidP="00890C8F">
            <w:pPr>
              <w:rPr>
                <w:rFonts w:ascii="Times New Roman" w:hAnsi="Times New Roman" w:cs="Times New Roman"/>
              </w:rPr>
            </w:pPr>
            <w:r w:rsidRPr="00890C8F">
              <w:rPr>
                <w:rFonts w:ascii="Times New Roman" w:hAnsi="Times New Roman" w:cs="Times New Roman"/>
              </w:rPr>
              <w:t>Professor and Professor in Charge, International Engagement</w:t>
            </w:r>
          </w:p>
          <w:p w:rsidR="00890C8F" w:rsidRPr="00922CA9" w:rsidRDefault="00890C8F" w:rsidP="00890C8F">
            <w:r w:rsidRPr="00890C8F">
              <w:rPr>
                <w:rFonts w:ascii="Times New Roman" w:hAnsi="Times New Roman" w:cs="Times New Roman"/>
              </w:rPr>
              <w:t>Ph.D., Iowa State University</w:t>
            </w:r>
          </w:p>
        </w:tc>
        <w:tc>
          <w:tcPr>
            <w:tcW w:w="4675" w:type="dxa"/>
          </w:tcPr>
          <w:p w:rsidR="00890C8F" w:rsidRPr="000C10B6"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Bio-inspired materials</w:t>
            </w:r>
          </w:p>
          <w:p w:rsidR="00890C8F" w:rsidRPr="000C10B6"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Ultra high temperature structural materials</w:t>
            </w:r>
          </w:p>
          <w:p w:rsidR="00890C8F"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Rheology of nanopowders</w:t>
            </w:r>
          </w:p>
          <w:p w:rsidR="00890C8F" w:rsidRPr="00181FE7" w:rsidRDefault="00890C8F"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Processing of Advanced Materials</w:t>
            </w:r>
          </w:p>
        </w:tc>
      </w:tr>
      <w:tr w:rsidR="00890C8F" w:rsidTr="00890C8F">
        <w:tc>
          <w:tcPr>
            <w:tcW w:w="4675" w:type="dxa"/>
          </w:tcPr>
          <w:p w:rsidR="00890C8F" w:rsidRDefault="00890C8F" w:rsidP="00890C8F">
            <w:pPr>
              <w:tabs>
                <w:tab w:val="left" w:pos="7485"/>
              </w:tabs>
              <w:rPr>
                <w:rFonts w:ascii="Times New Roman" w:hAnsi="Times New Roman" w:cs="Times New Roman"/>
                <w:sz w:val="24"/>
                <w:szCs w:val="24"/>
              </w:rPr>
            </w:pPr>
          </w:p>
        </w:tc>
        <w:tc>
          <w:tcPr>
            <w:tcW w:w="4675" w:type="dxa"/>
          </w:tcPr>
          <w:p w:rsidR="00890C8F" w:rsidRDefault="00890C8F" w:rsidP="00890C8F">
            <w:pPr>
              <w:tabs>
                <w:tab w:val="left" w:pos="7485"/>
              </w:tabs>
              <w:rPr>
                <w:rFonts w:ascii="Times New Roman" w:hAnsi="Times New Roman" w:cs="Times New Roman"/>
                <w:sz w:val="24"/>
                <w:szCs w:val="24"/>
              </w:rPr>
            </w:pPr>
          </w:p>
        </w:tc>
      </w:tr>
      <w:tr w:rsidR="00890C8F" w:rsidTr="00890C8F">
        <w:tc>
          <w:tcPr>
            <w:tcW w:w="4675" w:type="dxa"/>
          </w:tcPr>
          <w:p w:rsidR="00890C8F" w:rsidRPr="00F24D89" w:rsidRDefault="00890C8F" w:rsidP="00890C8F">
            <w:pPr>
              <w:rPr>
                <w:rFonts w:ascii="Times New Roman" w:hAnsi="Times New Roman" w:cs="Times New Roman"/>
                <w:b/>
              </w:rPr>
            </w:pPr>
            <w:r w:rsidRPr="00F24D89">
              <w:rPr>
                <w:rFonts w:ascii="Times New Roman" w:hAnsi="Times New Roman" w:cs="Times New Roman"/>
                <w:b/>
              </w:rPr>
              <w:t>Iver E. Anderson</w:t>
            </w:r>
          </w:p>
          <w:p w:rsidR="00890C8F" w:rsidRPr="00890C8F" w:rsidRDefault="00890C8F" w:rsidP="00890C8F">
            <w:pPr>
              <w:rPr>
                <w:rFonts w:ascii="Times New Roman" w:hAnsi="Times New Roman" w:cs="Times New Roman"/>
              </w:rPr>
            </w:pPr>
            <w:r w:rsidRPr="00890C8F">
              <w:rPr>
                <w:rFonts w:ascii="Times New Roman" w:hAnsi="Times New Roman" w:cs="Times New Roman"/>
              </w:rPr>
              <w:t>Adjunct Professor</w:t>
            </w:r>
          </w:p>
          <w:p w:rsidR="00890C8F" w:rsidRPr="00922CA9" w:rsidRDefault="00890C8F" w:rsidP="00890C8F">
            <w:r w:rsidRPr="00890C8F">
              <w:rPr>
                <w:rFonts w:ascii="Times New Roman" w:hAnsi="Times New Roman" w:cs="Times New Roman"/>
              </w:rPr>
              <w:t>Ph.D., University of Wisconsin</w:t>
            </w:r>
          </w:p>
        </w:tc>
        <w:tc>
          <w:tcPr>
            <w:tcW w:w="4675" w:type="dxa"/>
          </w:tcPr>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Microstructural design and processing</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Atomization of metal powders and power processing</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Electronic, magnetic and photonic materials</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joining solder and braze methods</w:t>
            </w:r>
          </w:p>
          <w:p w:rsidR="00890C8F" w:rsidRPr="00181FE7" w:rsidRDefault="00890C8F"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Materials for renewable energy</w:t>
            </w:r>
          </w:p>
        </w:tc>
      </w:tr>
      <w:tr w:rsidR="00890C8F" w:rsidTr="00890C8F">
        <w:tc>
          <w:tcPr>
            <w:tcW w:w="4675" w:type="dxa"/>
          </w:tcPr>
          <w:p w:rsidR="00890C8F" w:rsidRDefault="00890C8F" w:rsidP="00890C8F">
            <w:pPr>
              <w:tabs>
                <w:tab w:val="left" w:pos="7485"/>
              </w:tabs>
              <w:rPr>
                <w:rFonts w:ascii="Times New Roman" w:hAnsi="Times New Roman" w:cs="Times New Roman"/>
                <w:sz w:val="24"/>
                <w:szCs w:val="24"/>
              </w:rPr>
            </w:pPr>
          </w:p>
        </w:tc>
        <w:tc>
          <w:tcPr>
            <w:tcW w:w="4675" w:type="dxa"/>
          </w:tcPr>
          <w:p w:rsidR="00890C8F" w:rsidRDefault="00890C8F" w:rsidP="00890C8F">
            <w:pPr>
              <w:tabs>
                <w:tab w:val="left" w:pos="7485"/>
              </w:tabs>
              <w:rPr>
                <w:rFonts w:ascii="Times New Roman" w:hAnsi="Times New Roman" w:cs="Times New Roman"/>
                <w:sz w:val="24"/>
                <w:szCs w:val="24"/>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Nicola Bowler</w:t>
            </w:r>
          </w:p>
          <w:p w:rsidR="004905FA" w:rsidRPr="00890C8F" w:rsidRDefault="004905FA" w:rsidP="004905FA">
            <w:pPr>
              <w:rPr>
                <w:rFonts w:ascii="Times New Roman" w:hAnsi="Times New Roman" w:cs="Times New Roman"/>
              </w:rPr>
            </w:pPr>
            <w:r w:rsidRPr="00890C8F">
              <w:rPr>
                <w:rFonts w:ascii="Times New Roman" w:hAnsi="Times New Roman" w:cs="Times New Roman"/>
              </w:rPr>
              <w:t>Professor</w:t>
            </w:r>
          </w:p>
          <w:p w:rsidR="004905FA" w:rsidRPr="00922CA9" w:rsidRDefault="004905FA" w:rsidP="004905FA">
            <w:r w:rsidRPr="00890C8F">
              <w:rPr>
                <w:rFonts w:ascii="Times New Roman" w:hAnsi="Times New Roman" w:cs="Times New Roman"/>
              </w:rPr>
              <w:t>Ph.D., University of Surrey, U.K.</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Engineering the electromagnetic properties of composite materials by analysis and design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Electromagnetic nondestructive evaluation (NDE) of dielectrics and polymer-matrix composites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New NDE sensors for capacitive and microwave NDE</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Broadband dielectric spectroscopy</w:t>
            </w:r>
          </w:p>
        </w:tc>
      </w:tr>
      <w:tr w:rsidR="004905FA" w:rsidTr="00890C8F">
        <w:tc>
          <w:tcPr>
            <w:tcW w:w="4675" w:type="dxa"/>
          </w:tcPr>
          <w:p w:rsidR="004905FA" w:rsidRPr="00454662"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Kaitlin Bratlie</w:t>
            </w:r>
          </w:p>
          <w:p w:rsidR="004905FA" w:rsidRPr="00890C8F" w:rsidRDefault="004905FA" w:rsidP="004905FA">
            <w:pPr>
              <w:rPr>
                <w:rFonts w:ascii="Times New Roman" w:hAnsi="Times New Roman" w:cs="Times New Roman"/>
              </w:rPr>
            </w:pPr>
            <w:r w:rsidRPr="00890C8F">
              <w:rPr>
                <w:rFonts w:ascii="Times New Roman" w:hAnsi="Times New Roman" w:cs="Times New Roman"/>
              </w:rPr>
              <w:t>Assistant Professor</w:t>
            </w:r>
          </w:p>
          <w:p w:rsidR="004905FA" w:rsidRPr="00922CA9" w:rsidRDefault="004905FA" w:rsidP="004905FA">
            <w:r w:rsidRPr="00890C8F">
              <w:rPr>
                <w:rFonts w:ascii="Times New Roman" w:hAnsi="Times New Roman" w:cs="Times New Roman"/>
              </w:rPr>
              <w:t>Ph.D., University of California, Berkeley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Reprogramming tumor-associated macrophages: Engineering polymer surface properties to discriminately deliver drugs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Developing pro-angiogenic polymers to increase the survival of encapsulated islets for type 1 diabetes therapy</w:t>
            </w:r>
          </w:p>
          <w:p w:rsidR="004905FA" w:rsidRPr="004D69A3" w:rsidRDefault="004905FA" w:rsidP="005F22FC">
            <w:pPr>
              <w:pStyle w:val="FreeForm"/>
              <w:numPr>
                <w:ilvl w:val="0"/>
                <w:numId w:val="23"/>
              </w:numPr>
              <w:autoSpaceDE w:val="0"/>
              <w:autoSpaceDN w:val="0"/>
              <w:ind w:left="268" w:hanging="270"/>
              <w:rPr>
                <w:rFonts w:ascii="Cambria" w:hAnsi="Cambria"/>
                <w:sz w:val="22"/>
                <w:szCs w:val="22"/>
              </w:rPr>
            </w:pPr>
            <w:r w:rsidRPr="004D69A3">
              <w:rPr>
                <w:rFonts w:ascii="Cambria" w:hAnsi="Cambria"/>
                <w:sz w:val="22"/>
                <w:szCs w:val="22"/>
              </w:rPr>
              <w:t>In vivo probes for assessing the foreign body response</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Ludovico Cademartiri</w:t>
            </w:r>
          </w:p>
          <w:p w:rsidR="004905FA" w:rsidRPr="00890C8F" w:rsidRDefault="004905FA" w:rsidP="004905FA">
            <w:pPr>
              <w:rPr>
                <w:rFonts w:ascii="Times New Roman" w:hAnsi="Times New Roman" w:cs="Times New Roman"/>
              </w:rPr>
            </w:pPr>
            <w:r w:rsidRPr="00890C8F">
              <w:rPr>
                <w:rFonts w:ascii="Times New Roman" w:hAnsi="Times New Roman" w:cs="Times New Roman"/>
              </w:rPr>
              <w:t>Assistant Professor</w:t>
            </w:r>
          </w:p>
          <w:p w:rsidR="004905FA" w:rsidRDefault="004905FA" w:rsidP="004905FA">
            <w:r w:rsidRPr="00890C8F">
              <w:rPr>
                <w:rFonts w:ascii="Times New Roman" w:hAnsi="Times New Roman" w:cs="Times New Roman"/>
              </w:rPr>
              <w:t>Ph.D., University of Toronto, Canada</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Chemistry</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Nanomaterials</w:t>
            </w:r>
          </w:p>
          <w:p w:rsidR="004905FA" w:rsidRPr="004D69A3" w:rsidRDefault="004905FA" w:rsidP="005F22FC">
            <w:pPr>
              <w:pStyle w:val="FreeForm"/>
              <w:numPr>
                <w:ilvl w:val="0"/>
                <w:numId w:val="23"/>
              </w:numPr>
              <w:autoSpaceDE w:val="0"/>
              <w:autoSpaceDN w:val="0"/>
              <w:ind w:left="268" w:hanging="270"/>
              <w:rPr>
                <w:rFonts w:ascii="Cambria" w:hAnsi="Cambria"/>
                <w:sz w:val="22"/>
                <w:szCs w:val="22"/>
              </w:rPr>
            </w:pPr>
            <w:r w:rsidRPr="004D69A3">
              <w:rPr>
                <w:rFonts w:ascii="Cambria" w:hAnsi="Cambria"/>
                <w:sz w:val="22"/>
                <w:szCs w:val="22"/>
              </w:rPr>
              <w:t>Biological Environments by Design</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Rebecca Cademartiri</w:t>
            </w:r>
          </w:p>
          <w:p w:rsidR="004905FA" w:rsidRPr="00890C8F" w:rsidRDefault="004905FA" w:rsidP="004905FA">
            <w:pPr>
              <w:rPr>
                <w:rFonts w:ascii="Times New Roman" w:hAnsi="Times New Roman" w:cs="Times New Roman"/>
              </w:rPr>
            </w:pPr>
            <w:r w:rsidRPr="00890C8F">
              <w:rPr>
                <w:rFonts w:ascii="Times New Roman" w:hAnsi="Times New Roman" w:cs="Times New Roman"/>
              </w:rPr>
              <w:t>Adjunct Assistant Professor</w:t>
            </w:r>
          </w:p>
          <w:p w:rsidR="004905FA" w:rsidRDefault="004905FA" w:rsidP="004905FA">
            <w:r w:rsidRPr="00890C8F">
              <w:rPr>
                <w:rFonts w:ascii="Times New Roman" w:hAnsi="Times New Roman" w:cs="Times New Roman"/>
              </w:rPr>
              <w:t>Ph.D., University of Potsdam, Germany/University of Toronto, Canada</w:t>
            </w:r>
          </w:p>
        </w:tc>
        <w:tc>
          <w:tcPr>
            <w:tcW w:w="4675" w:type="dxa"/>
          </w:tcPr>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Interactions of bacteriophages with materials</w:t>
            </w:r>
          </w:p>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Simple and inexpensive detection schemes in food safety and public health</w:t>
            </w:r>
          </w:p>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Drug delivery</w:t>
            </w:r>
          </w:p>
          <w:p w:rsidR="004905FA"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Antibacterial and antiviral surfaces</w:t>
            </w:r>
          </w:p>
          <w:p w:rsidR="004905FA" w:rsidRPr="00181FE7" w:rsidRDefault="004905FA" w:rsidP="005F22FC">
            <w:pPr>
              <w:pStyle w:val="FreeForm"/>
              <w:numPr>
                <w:ilvl w:val="0"/>
                <w:numId w:val="23"/>
              </w:numPr>
              <w:autoSpaceDE w:val="0"/>
              <w:autoSpaceDN w:val="0"/>
              <w:ind w:left="268" w:hanging="270"/>
              <w:rPr>
                <w:rFonts w:ascii="Cambria" w:hAnsi="Cambria"/>
                <w:color w:val="auto"/>
                <w:sz w:val="22"/>
                <w:szCs w:val="22"/>
              </w:rPr>
            </w:pPr>
            <w:r w:rsidRPr="00181FE7">
              <w:rPr>
                <w:rFonts w:ascii="Cambria" w:hAnsi="Cambria"/>
                <w:color w:val="auto"/>
                <w:sz w:val="22"/>
                <w:szCs w:val="22"/>
              </w:rPr>
              <w:t>Protection of plants and packed food from bacterial infections</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890C8F" w:rsidRDefault="004905FA" w:rsidP="004905FA">
            <w:pPr>
              <w:rPr>
                <w:rFonts w:ascii="Times New Roman" w:hAnsi="Times New Roman" w:cs="Times New Roman"/>
              </w:rPr>
            </w:pPr>
            <w:r w:rsidRPr="00F24D89">
              <w:rPr>
                <w:rFonts w:ascii="Times New Roman" w:hAnsi="Times New Roman" w:cs="Times New Roman"/>
                <w:b/>
              </w:rPr>
              <w:t>Scott Chumbley</w:t>
            </w:r>
            <w:r>
              <w:br/>
            </w:r>
            <w:r w:rsidRPr="00890C8F">
              <w:rPr>
                <w:rFonts w:ascii="Times New Roman" w:hAnsi="Times New Roman" w:cs="Times New Roman"/>
              </w:rPr>
              <w:t>Professor</w:t>
            </w:r>
          </w:p>
          <w:p w:rsidR="004905FA" w:rsidRDefault="004905FA" w:rsidP="004905FA">
            <w:r w:rsidRPr="00890C8F">
              <w:rPr>
                <w:rFonts w:ascii="Times New Roman" w:hAnsi="Times New Roman" w:cs="Times New Roman"/>
              </w:rPr>
              <w:t>Ph.D., University of Illinois</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 xml:space="preserve">Characterization of materials </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Phase transformations in highly alloyed cast steels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Forensic investigations involving the characterization and quantification of toolmarks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Investigation of oxides in high-temperature NiAlCr-based alloys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Effects of residual stresses on the fatigue life of manufactured parts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Stress-corrosion cracking in anhydrous ammonia agriculture nurse tanks</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Failure analysis of metallic materials</w:t>
            </w:r>
          </w:p>
        </w:tc>
      </w:tr>
      <w:tr w:rsidR="004905FA" w:rsidTr="00890C8F">
        <w:tc>
          <w:tcPr>
            <w:tcW w:w="4675" w:type="dxa"/>
          </w:tcPr>
          <w:p w:rsidR="004905FA" w:rsidRPr="00890C8F" w:rsidRDefault="004905FA" w:rsidP="004905FA">
            <w:pPr>
              <w:rPr>
                <w:b/>
              </w:rPr>
            </w:pPr>
          </w:p>
        </w:tc>
        <w:tc>
          <w:tcPr>
            <w:tcW w:w="4675" w:type="dxa"/>
          </w:tcPr>
          <w:p w:rsidR="004905FA" w:rsidRPr="004555B4" w:rsidRDefault="004905FA" w:rsidP="004905FA">
            <w:pPr>
              <w:pStyle w:val="FreeForm"/>
              <w:autoSpaceDE w:val="0"/>
              <w:autoSpaceDN w:val="0"/>
              <w:ind w:left="-2"/>
              <w:rPr>
                <w:rFonts w:ascii="Cambria" w:hAnsi="Cambria"/>
                <w:color w:val="auto"/>
                <w:sz w:val="22"/>
                <w:szCs w:val="22"/>
              </w:rPr>
            </w:pPr>
          </w:p>
        </w:tc>
      </w:tr>
      <w:tr w:rsidR="004905FA" w:rsidTr="00890C8F">
        <w:tc>
          <w:tcPr>
            <w:tcW w:w="4675" w:type="dxa"/>
          </w:tcPr>
          <w:p w:rsidR="004905FA" w:rsidRPr="004905FA" w:rsidRDefault="004905FA" w:rsidP="004905FA">
            <w:pPr>
              <w:rPr>
                <w:rFonts w:ascii="Times New Roman" w:hAnsi="Times New Roman" w:cs="Times New Roman"/>
                <w:b/>
              </w:rPr>
            </w:pPr>
            <w:r w:rsidRPr="004905FA">
              <w:rPr>
                <w:rFonts w:ascii="Times New Roman" w:hAnsi="Times New Roman" w:cs="Times New Roman"/>
                <w:b/>
              </w:rPr>
              <w:t>Peter Collins</w:t>
            </w:r>
          </w:p>
          <w:p w:rsidR="004905FA" w:rsidRPr="0005493E" w:rsidRDefault="004905FA" w:rsidP="004905FA">
            <w:pPr>
              <w:rPr>
                <w:rFonts w:ascii="Times New Roman" w:hAnsi="Times New Roman" w:cs="Times New Roman"/>
              </w:rPr>
            </w:pPr>
            <w:r w:rsidRPr="0005493E">
              <w:rPr>
                <w:rFonts w:ascii="Times New Roman" w:hAnsi="Times New Roman" w:cs="Times New Roman"/>
              </w:rPr>
              <w:t>Assistant Professor</w:t>
            </w:r>
          </w:p>
          <w:p w:rsidR="004905FA" w:rsidRDefault="004905FA" w:rsidP="004905FA">
            <w:r w:rsidRPr="0005493E">
              <w:rPr>
                <w:rFonts w:ascii="Times New Roman" w:hAnsi="Times New Roman" w:cs="Times New Roman"/>
              </w:rPr>
              <w:t>Ph.D., The Ohio State University</w:t>
            </w:r>
          </w:p>
        </w:tc>
        <w:tc>
          <w:tcPr>
            <w:tcW w:w="4675" w:type="dxa"/>
          </w:tcPr>
          <w:p w:rsidR="004905FA" w:rsidRDefault="0005493E"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Advanced characterization techniques</w:t>
            </w:r>
          </w:p>
          <w:p w:rsidR="0005493E" w:rsidRPr="00181FE7" w:rsidRDefault="0005493E"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Fundamental of advanced titanium alloys</w:t>
            </w:r>
          </w:p>
        </w:tc>
      </w:tr>
      <w:tr w:rsidR="004905FA" w:rsidTr="00890C8F">
        <w:tc>
          <w:tcPr>
            <w:tcW w:w="4675" w:type="dxa"/>
          </w:tcPr>
          <w:p w:rsidR="004905FA" w:rsidRPr="00454662"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Kristen Constant</w:t>
            </w:r>
          </w:p>
          <w:p w:rsidR="004905FA" w:rsidRPr="00F24D89" w:rsidRDefault="004905FA" w:rsidP="004905FA">
            <w:pPr>
              <w:rPr>
                <w:rFonts w:ascii="Times New Roman" w:hAnsi="Times New Roman" w:cs="Times New Roman"/>
              </w:rPr>
            </w:pPr>
            <w:r w:rsidRPr="00F24D89">
              <w:rPr>
                <w:rFonts w:ascii="Times New Roman" w:hAnsi="Times New Roman" w:cs="Times New Roman"/>
              </w:rPr>
              <w:t>Wilkinson Professor of Interdisciplinary Engineering and Chair</w:t>
            </w:r>
          </w:p>
          <w:p w:rsidR="004905FA" w:rsidRDefault="004905FA" w:rsidP="004905FA">
            <w:r w:rsidRPr="00F24D89">
              <w:rPr>
                <w:rFonts w:ascii="Times New Roman" w:hAnsi="Times New Roman" w:cs="Times New Roman"/>
              </w:rPr>
              <w:t>Ph.D., Northwestern University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Photonic structures, design and fabrication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Energy applications of photonic structures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Engineering Education</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Broadening participation in STEM fields</w:t>
            </w:r>
          </w:p>
        </w:tc>
      </w:tr>
      <w:tr w:rsidR="004905FA" w:rsidTr="00890C8F">
        <w:tc>
          <w:tcPr>
            <w:tcW w:w="4675" w:type="dxa"/>
          </w:tcPr>
          <w:p w:rsidR="004905FA" w:rsidRPr="00454662"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Larry Genalo</w:t>
            </w:r>
          </w:p>
          <w:p w:rsidR="004905FA" w:rsidRPr="00F24D89" w:rsidRDefault="004905FA" w:rsidP="004905FA">
            <w:pPr>
              <w:rPr>
                <w:rFonts w:ascii="Times New Roman" w:hAnsi="Times New Roman" w:cs="Times New Roman"/>
              </w:rPr>
            </w:pPr>
            <w:r w:rsidRPr="00F24D89">
              <w:rPr>
                <w:rFonts w:ascii="Times New Roman" w:hAnsi="Times New Roman" w:cs="Times New Roman"/>
              </w:rPr>
              <w:t>University Professor and Associate Chair</w:t>
            </w:r>
          </w:p>
          <w:p w:rsidR="004905FA" w:rsidRDefault="004905FA" w:rsidP="004905FA">
            <w:r w:rsidRPr="00F24D89">
              <w:rPr>
                <w:rFonts w:ascii="Times New Roman" w:hAnsi="Times New Roman" w:cs="Times New Roman"/>
              </w:rPr>
              <w:t>Ph.D., Iowa State University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Engineering education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K-12 teacher education in engineering</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K-12 student outreach</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Engineering research integrated with K-12 engineering education</w:t>
            </w:r>
          </w:p>
        </w:tc>
      </w:tr>
      <w:tr w:rsidR="004905FA" w:rsidTr="00890C8F">
        <w:tc>
          <w:tcPr>
            <w:tcW w:w="4675" w:type="dxa"/>
          </w:tcPr>
          <w:p w:rsidR="004905FA" w:rsidRPr="00A00D6C"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Default="004905FA" w:rsidP="004905FA"/>
        </w:tc>
        <w:tc>
          <w:tcPr>
            <w:tcW w:w="4675" w:type="dxa"/>
          </w:tcPr>
          <w:p w:rsidR="004905FA" w:rsidRPr="004D69A3" w:rsidRDefault="004905FA" w:rsidP="00531243">
            <w:pPr>
              <w:pStyle w:val="FreeForm"/>
              <w:autoSpaceDE w:val="0"/>
              <w:autoSpaceDN w:val="0"/>
              <w:rPr>
                <w:rFonts w:ascii="Cambria" w:hAnsi="Cambria"/>
                <w:sz w:val="22"/>
                <w:szCs w:val="22"/>
              </w:rPr>
            </w:pPr>
          </w:p>
        </w:tc>
      </w:tr>
      <w:tr w:rsidR="004905FA" w:rsidTr="00890C8F">
        <w:tc>
          <w:tcPr>
            <w:tcW w:w="4675" w:type="dxa"/>
          </w:tcPr>
          <w:p w:rsidR="004905FA" w:rsidRPr="002F4E4A"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Duane Johnson</w:t>
            </w:r>
          </w:p>
          <w:p w:rsidR="004905FA" w:rsidRPr="00F24D89" w:rsidRDefault="004905FA" w:rsidP="004905FA">
            <w:pPr>
              <w:rPr>
                <w:rFonts w:ascii="Times New Roman" w:hAnsi="Times New Roman" w:cs="Times New Roman"/>
              </w:rPr>
            </w:pPr>
            <w:r w:rsidRPr="00F24D89">
              <w:rPr>
                <w:rFonts w:ascii="Times New Roman" w:hAnsi="Times New Roman" w:cs="Times New Roman"/>
              </w:rPr>
              <w:t>F. Wendell Miller Professor of Energy Sciences</w:t>
            </w:r>
          </w:p>
          <w:p w:rsidR="004905FA" w:rsidRDefault="004905FA" w:rsidP="004905FA">
            <w:r w:rsidRPr="00F24D89">
              <w:rPr>
                <w:rFonts w:ascii="Times New Roman" w:hAnsi="Times New Roman" w:cs="Times New Roman"/>
              </w:rPr>
              <w:t>Ph.D., University of Cincinnati</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theory and modeling</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Computational materials science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discovery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Thermodynamics and chemistry of materials  via electronic-structure based methods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601851" w:rsidRDefault="00601851" w:rsidP="004905FA">
            <w:pPr>
              <w:rPr>
                <w:rFonts w:ascii="Times New Roman" w:hAnsi="Times New Roman" w:cs="Times New Roman"/>
                <w:b/>
              </w:rPr>
            </w:pPr>
          </w:p>
          <w:p w:rsidR="00601851" w:rsidRDefault="00601851" w:rsidP="004905FA">
            <w:pPr>
              <w:rPr>
                <w:rFonts w:ascii="Times New Roman" w:hAnsi="Times New Roman" w:cs="Times New Roman"/>
                <w:b/>
              </w:rPr>
            </w:pPr>
          </w:p>
          <w:p w:rsidR="00601851" w:rsidRDefault="00601851" w:rsidP="004905FA">
            <w:pPr>
              <w:rPr>
                <w:rFonts w:ascii="Times New Roman" w:hAnsi="Times New Roman" w:cs="Times New Roman"/>
                <w:b/>
              </w:rPr>
            </w:pPr>
          </w:p>
          <w:p w:rsidR="004905FA" w:rsidRPr="00F24D89" w:rsidRDefault="004905FA" w:rsidP="004905FA">
            <w:pPr>
              <w:rPr>
                <w:rFonts w:ascii="Times New Roman" w:hAnsi="Times New Roman" w:cs="Times New Roman"/>
                <w:b/>
              </w:rPr>
            </w:pPr>
            <w:r w:rsidRPr="00F24D89">
              <w:rPr>
                <w:rFonts w:ascii="Times New Roman" w:hAnsi="Times New Roman" w:cs="Times New Roman"/>
                <w:b/>
              </w:rPr>
              <w:t>Alex King</w:t>
            </w:r>
          </w:p>
          <w:p w:rsidR="004905FA" w:rsidRPr="00F24D89" w:rsidRDefault="004905FA" w:rsidP="004905FA">
            <w:pPr>
              <w:rPr>
                <w:rFonts w:ascii="Times New Roman" w:hAnsi="Times New Roman" w:cs="Times New Roman"/>
              </w:rPr>
            </w:pPr>
            <w:r w:rsidRPr="00F24D89">
              <w:rPr>
                <w:rFonts w:ascii="Times New Roman" w:hAnsi="Times New Roman" w:cs="Times New Roman"/>
              </w:rPr>
              <w:t>Bergdahl Professor of Materials Science and Director of Critical Materials Institute</w:t>
            </w:r>
          </w:p>
          <w:p w:rsidR="004905FA" w:rsidRDefault="004905FA" w:rsidP="004905FA">
            <w:r w:rsidRPr="00F24D89">
              <w:rPr>
                <w:rFonts w:ascii="Times New Roman" w:hAnsi="Times New Roman" w:cs="Times New Roman"/>
              </w:rPr>
              <w:t>Ph.D., University of Oxford, U.K.</w:t>
            </w:r>
          </w:p>
        </w:tc>
        <w:tc>
          <w:tcPr>
            <w:tcW w:w="4675" w:type="dxa"/>
          </w:tcPr>
          <w:p w:rsidR="00601851" w:rsidRDefault="00601851" w:rsidP="00601851">
            <w:pPr>
              <w:pStyle w:val="FreeForm"/>
              <w:autoSpaceDE w:val="0"/>
              <w:autoSpaceDN w:val="0"/>
              <w:ind w:left="268"/>
              <w:rPr>
                <w:rFonts w:ascii="Times New Roman" w:hAnsi="Times New Roman"/>
                <w:sz w:val="22"/>
                <w:szCs w:val="22"/>
              </w:rPr>
            </w:pPr>
          </w:p>
          <w:p w:rsidR="00601851" w:rsidRDefault="00601851" w:rsidP="00601851">
            <w:pPr>
              <w:pStyle w:val="FreeForm"/>
              <w:autoSpaceDE w:val="0"/>
              <w:autoSpaceDN w:val="0"/>
              <w:ind w:left="268"/>
              <w:rPr>
                <w:rFonts w:ascii="Times New Roman" w:hAnsi="Times New Roman"/>
                <w:sz w:val="22"/>
                <w:szCs w:val="22"/>
              </w:rPr>
            </w:pPr>
          </w:p>
          <w:p w:rsidR="00601851" w:rsidRDefault="00601851" w:rsidP="00601851">
            <w:pPr>
              <w:pStyle w:val="FreeForm"/>
              <w:autoSpaceDE w:val="0"/>
              <w:autoSpaceDN w:val="0"/>
              <w:ind w:left="268"/>
              <w:rPr>
                <w:rFonts w:ascii="Times New Roman" w:hAnsi="Times New Roman"/>
                <w:sz w:val="22"/>
                <w:szCs w:val="22"/>
              </w:rPr>
            </w:pP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Critical materials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for clean energy technologies</w:t>
            </w:r>
          </w:p>
          <w:p w:rsidR="00601851"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Theory of defects in solids: interfaces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Matt Kramer</w:t>
            </w:r>
          </w:p>
          <w:p w:rsidR="004905FA" w:rsidRPr="00F24D89" w:rsidRDefault="004905FA" w:rsidP="004905FA">
            <w:pPr>
              <w:rPr>
                <w:rFonts w:ascii="Times New Roman" w:hAnsi="Times New Roman" w:cs="Times New Roman"/>
              </w:rPr>
            </w:pPr>
            <w:r w:rsidRPr="00F24D89">
              <w:rPr>
                <w:rFonts w:ascii="Times New Roman" w:hAnsi="Times New Roman" w:cs="Times New Roman"/>
              </w:rPr>
              <w:t>Adjunct Professor</w:t>
            </w:r>
          </w:p>
          <w:p w:rsidR="004905FA" w:rsidRDefault="004905FA" w:rsidP="004905FA">
            <w:r w:rsidRPr="00F24D89">
              <w:rPr>
                <w:rFonts w:ascii="Times New Roman" w:hAnsi="Times New Roman" w:cs="Times New Roman"/>
              </w:rPr>
              <w:t>Ph.D., Iowa State University</w:t>
            </w:r>
          </w:p>
        </w:tc>
        <w:tc>
          <w:tcPr>
            <w:tcW w:w="4675" w:type="dxa"/>
          </w:tcPr>
          <w:p w:rsidR="004905FA" w:rsidRPr="00F24D89" w:rsidRDefault="004905FA" w:rsidP="005F22FC">
            <w:pPr>
              <w:pStyle w:val="ListParagraph"/>
              <w:numPr>
                <w:ilvl w:val="0"/>
                <w:numId w:val="24"/>
              </w:numPr>
              <w:autoSpaceDE w:val="0"/>
              <w:autoSpaceDN w:val="0"/>
              <w:ind w:left="257" w:hanging="257"/>
              <w:rPr>
                <w:rFonts w:ascii="Times New Roman" w:hAnsi="Times New Roman" w:cs="Times New Roman"/>
              </w:rPr>
            </w:pPr>
            <w:r w:rsidRPr="00F24D89">
              <w:rPr>
                <w:rFonts w:ascii="Times New Roman" w:hAnsi="Times New Roman" w:cs="Times New Roman"/>
              </w:rPr>
              <w:t>Advanced characterization methods</w:t>
            </w:r>
          </w:p>
        </w:tc>
      </w:tr>
      <w:tr w:rsidR="004905FA" w:rsidTr="00890C8F">
        <w:tc>
          <w:tcPr>
            <w:tcW w:w="4675" w:type="dxa"/>
          </w:tcPr>
          <w:p w:rsidR="004905FA" w:rsidRPr="00A00D6C"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Richard LeSar</w:t>
            </w:r>
          </w:p>
          <w:p w:rsidR="004905FA" w:rsidRPr="00F24D89" w:rsidRDefault="004905FA" w:rsidP="004905FA">
            <w:pPr>
              <w:rPr>
                <w:rFonts w:ascii="Times New Roman" w:hAnsi="Times New Roman" w:cs="Times New Roman"/>
              </w:rPr>
            </w:pPr>
            <w:r w:rsidRPr="00F24D89">
              <w:rPr>
                <w:rFonts w:ascii="Times New Roman" w:hAnsi="Times New Roman" w:cs="Times New Roman"/>
              </w:rPr>
              <w:t>Lynn Gleason Professor of Interdisciplinary Engineering</w:t>
            </w:r>
          </w:p>
          <w:p w:rsidR="004905FA" w:rsidRDefault="004905FA" w:rsidP="004905FA">
            <w:r w:rsidRPr="00F24D89">
              <w:rPr>
                <w:rFonts w:ascii="Times New Roman" w:hAnsi="Times New Roman" w:cs="Times New Roman"/>
              </w:rPr>
              <w:t>Ph.D., Harvard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theory, modeling and simulation</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Dislocation-based plasticity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Multiscale design</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Microstructural evolution</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Valery Levitas</w:t>
            </w:r>
          </w:p>
          <w:p w:rsidR="004905FA" w:rsidRPr="00F24D89" w:rsidRDefault="004905FA" w:rsidP="004905FA">
            <w:pPr>
              <w:rPr>
                <w:rFonts w:ascii="Times New Roman" w:hAnsi="Times New Roman" w:cs="Times New Roman"/>
              </w:rPr>
            </w:pPr>
            <w:r w:rsidRPr="00F24D89">
              <w:rPr>
                <w:rFonts w:ascii="Times New Roman" w:hAnsi="Times New Roman" w:cs="Times New Roman"/>
              </w:rPr>
              <w:t>Schafer 2050 Challenge Professor</w:t>
            </w:r>
          </w:p>
          <w:p w:rsidR="004905FA" w:rsidRDefault="004905FA" w:rsidP="004905FA">
            <w:r w:rsidRPr="00F24D89">
              <w:rPr>
                <w:rFonts w:ascii="Times New Roman" w:hAnsi="Times New Roman" w:cs="Times New Roman"/>
              </w:rPr>
              <w:t>Ph.D., University of Hannover, Germany</w:t>
            </w:r>
          </w:p>
        </w:tc>
        <w:tc>
          <w:tcPr>
            <w:tcW w:w="4675" w:type="dxa"/>
          </w:tcPr>
          <w:p w:rsidR="004905FA" w:rsidRPr="00F24D89" w:rsidRDefault="004905FA" w:rsidP="005F22FC">
            <w:pPr>
              <w:widowControl w:val="0"/>
              <w:numPr>
                <w:ilvl w:val="0"/>
                <w:numId w:val="25"/>
              </w:numPr>
              <w:autoSpaceDE w:val="0"/>
              <w:autoSpaceDN w:val="0"/>
              <w:adjustRightInd w:val="0"/>
              <w:ind w:left="260" w:hanging="27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Multiscale continuum materials theory and modeling</w:t>
            </w:r>
          </w:p>
          <w:p w:rsidR="004905FA" w:rsidRPr="00F24D89" w:rsidRDefault="004905FA" w:rsidP="005F22FC">
            <w:pPr>
              <w:widowControl w:val="0"/>
              <w:numPr>
                <w:ilvl w:val="0"/>
                <w:numId w:val="25"/>
              </w:numPr>
              <w:autoSpaceDE w:val="0"/>
              <w:autoSpaceDN w:val="0"/>
              <w:adjustRightInd w:val="0"/>
              <w:ind w:left="260" w:hanging="26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Stress- and strain-induced phase transformations and chemical reactions</w:t>
            </w:r>
          </w:p>
          <w:p w:rsidR="004905FA" w:rsidRPr="00F24D89" w:rsidRDefault="004905FA" w:rsidP="005F22FC">
            <w:pPr>
              <w:widowControl w:val="0"/>
              <w:numPr>
                <w:ilvl w:val="0"/>
                <w:numId w:val="25"/>
              </w:numPr>
              <w:autoSpaceDE w:val="0"/>
              <w:autoSpaceDN w:val="0"/>
              <w:adjustRightInd w:val="0"/>
              <w:ind w:left="260" w:hanging="26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Phase field approach and microstructure evolution</w:t>
            </w:r>
          </w:p>
          <w:p w:rsidR="004905FA" w:rsidRPr="00F24D89" w:rsidRDefault="004905FA" w:rsidP="005F22FC">
            <w:pPr>
              <w:widowControl w:val="0"/>
              <w:numPr>
                <w:ilvl w:val="0"/>
                <w:numId w:val="25"/>
              </w:numPr>
              <w:autoSpaceDE w:val="0"/>
              <w:autoSpaceDN w:val="0"/>
              <w:adjustRightInd w:val="0"/>
              <w:ind w:left="260" w:hanging="260"/>
              <w:rPr>
                <w:rFonts w:ascii="Times New Roman" w:hAnsi="Times New Roman" w:cs="Times New Roman"/>
              </w:rPr>
            </w:pPr>
            <w:r w:rsidRPr="00F24D89">
              <w:rPr>
                <w:rFonts w:ascii="Times New Roman" w:eastAsia="ヒラギノ角ゴ Pro W3" w:hAnsi="Times New Roman" w:cs="Times New Roman"/>
                <w:color w:val="000000"/>
              </w:rPr>
              <w:t>High pressure mechanochemistry and plasticity</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Thomas Lograsso</w:t>
            </w:r>
          </w:p>
          <w:p w:rsidR="004905FA" w:rsidRPr="00F24D89" w:rsidRDefault="004905FA" w:rsidP="004905FA">
            <w:pPr>
              <w:rPr>
                <w:rFonts w:ascii="Times New Roman" w:hAnsi="Times New Roman" w:cs="Times New Roman"/>
              </w:rPr>
            </w:pPr>
            <w:r w:rsidRPr="00F24D89">
              <w:rPr>
                <w:rFonts w:ascii="Times New Roman" w:hAnsi="Times New Roman" w:cs="Times New Roman"/>
              </w:rPr>
              <w:t>Adjunct Professor and Interim Director of Ames Lab</w:t>
            </w:r>
          </w:p>
          <w:p w:rsidR="004905FA" w:rsidRDefault="004905FA" w:rsidP="004905FA">
            <w:r w:rsidRPr="00F24D89">
              <w:rPr>
                <w:rFonts w:ascii="Times New Roman" w:hAnsi="Times New Roman" w:cs="Times New Roman"/>
              </w:rPr>
              <w:t>Ph.D., Michigan Technological University</w:t>
            </w:r>
          </w:p>
        </w:tc>
        <w:tc>
          <w:tcPr>
            <w:tcW w:w="4675" w:type="dxa"/>
          </w:tcPr>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Solid-liquid phase equilibria, Kinetics of phase transitions as applied to the crystal synthesis</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Magnetoelastic alloy development</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Quasicrystalline alloys</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Synthesis of single crystal of intermetallics, magneto-responsive alloys and compounds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Steve W. Martin</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and Univeristy Professor</w:t>
            </w:r>
          </w:p>
          <w:p w:rsidR="004905FA" w:rsidRDefault="004905FA" w:rsidP="004905FA">
            <w:r w:rsidRPr="00F24D89">
              <w:rPr>
                <w:rFonts w:ascii="Times New Roman" w:hAnsi="Times New Roman" w:cs="Times New Roman"/>
              </w:rPr>
              <w:t>Ph.D., Purdue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Oxide and Non-Oxide Glass chemistry, structure, properties, and applications especially ionic conduction in and optical properties of glass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Solid State Lithium and Sodium Batteries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Lithium Sulfur Batteries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Sodium Batteries for Grid Storage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Proton Exchange Membrane Fuel Cells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Characterization</w:t>
            </w:r>
          </w:p>
        </w:tc>
      </w:tr>
      <w:tr w:rsidR="004905FA" w:rsidTr="00890C8F">
        <w:tc>
          <w:tcPr>
            <w:tcW w:w="4675" w:type="dxa"/>
          </w:tcPr>
          <w:p w:rsidR="004905FA" w:rsidRPr="00A00D6C"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Anja Mudring</w:t>
            </w:r>
          </w:p>
          <w:p w:rsidR="004905FA" w:rsidRPr="00F24D89" w:rsidRDefault="004905FA" w:rsidP="004905FA">
            <w:pPr>
              <w:rPr>
                <w:rFonts w:ascii="Times New Roman" w:hAnsi="Times New Roman" w:cs="Times New Roman"/>
              </w:rPr>
            </w:pPr>
            <w:r w:rsidRPr="00F24D89">
              <w:rPr>
                <w:rFonts w:ascii="Times New Roman" w:hAnsi="Times New Roman" w:cs="Times New Roman"/>
              </w:rPr>
              <w:t>Glenn Murphy Professor of Engineering</w:t>
            </w:r>
          </w:p>
          <w:p w:rsidR="004905FA" w:rsidRDefault="004905FA" w:rsidP="004905FA">
            <w:r w:rsidRPr="00F24D89">
              <w:rPr>
                <w:rFonts w:ascii="Times New Roman" w:hAnsi="Times New Roman" w:cs="Times New Roman"/>
              </w:rPr>
              <w:t>Dr. rer. nat. (Ph.D. equivalent), Max Planck Institute for Solid State Research through University of Bonn, Bonn, Germany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Ionic liquids – Property Determination and Property Tuning</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 4f- and 5f- Element Compounds in Ionic Liquids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Ionic Liquid Crystals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Nanoparticles for Materials Applications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Chemistry with Relativity</w:t>
            </w:r>
          </w:p>
        </w:tc>
      </w:tr>
      <w:tr w:rsidR="004905FA" w:rsidTr="00890C8F">
        <w:tc>
          <w:tcPr>
            <w:tcW w:w="4675" w:type="dxa"/>
          </w:tcPr>
          <w:p w:rsidR="004905FA" w:rsidRDefault="004905FA" w:rsidP="004905FA">
            <w:pPr>
              <w:rPr>
                <w:b/>
              </w:rPr>
            </w:pPr>
          </w:p>
          <w:p w:rsidR="00601851" w:rsidRPr="00A00D6C" w:rsidRDefault="00601851"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Ralph E. Napolitano</w:t>
            </w:r>
          </w:p>
          <w:p w:rsidR="004905FA" w:rsidRPr="00F24D89" w:rsidRDefault="004905FA" w:rsidP="004905FA">
            <w:pPr>
              <w:rPr>
                <w:rFonts w:ascii="Times New Roman" w:hAnsi="Times New Roman" w:cs="Times New Roman"/>
              </w:rPr>
            </w:pPr>
            <w:r w:rsidRPr="00F24D89">
              <w:rPr>
                <w:rFonts w:ascii="Times New Roman" w:hAnsi="Times New Roman" w:cs="Times New Roman"/>
              </w:rPr>
              <w:t>Al and Julie Renken Professor</w:t>
            </w:r>
          </w:p>
          <w:p w:rsidR="004905FA" w:rsidRDefault="004905FA" w:rsidP="004905FA">
            <w:r w:rsidRPr="00F24D89">
              <w:rPr>
                <w:rFonts w:ascii="Times New Roman" w:hAnsi="Times New Roman" w:cs="Times New Roman"/>
              </w:rPr>
              <w:t>Ph.D., Georgia Institute of Technology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Physical metallurgy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Solidification processing and microstructures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Crystal-melt interfaces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Alloy thermodynamics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Vitalij Pecharsky</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w:t>
            </w:r>
          </w:p>
          <w:p w:rsidR="004905FA" w:rsidRDefault="004905FA" w:rsidP="004905FA">
            <w:r w:rsidRPr="00F24D89">
              <w:rPr>
                <w:rFonts w:ascii="Times New Roman" w:hAnsi="Times New Roman" w:cs="Times New Roman"/>
              </w:rPr>
              <w:t>Ph.D., Lviv State University, Lviv, Ukraine</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for energy conversion and renewable energy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Electronic, magnetic and hydrogen storage materials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Alan Russell</w:t>
            </w:r>
          </w:p>
          <w:p w:rsidR="004905FA" w:rsidRPr="00F24D89" w:rsidRDefault="004905FA" w:rsidP="004905FA">
            <w:pPr>
              <w:rPr>
                <w:rFonts w:ascii="Times New Roman" w:hAnsi="Times New Roman" w:cs="Times New Roman"/>
              </w:rPr>
            </w:pPr>
            <w:r w:rsidRPr="00F24D89">
              <w:rPr>
                <w:rFonts w:ascii="Times New Roman" w:hAnsi="Times New Roman" w:cs="Times New Roman"/>
              </w:rPr>
              <w:t>Professor</w:t>
            </w:r>
          </w:p>
          <w:p w:rsidR="004905FA" w:rsidRDefault="004905FA" w:rsidP="004905FA">
            <w:r w:rsidRPr="00F24D89">
              <w:rPr>
                <w:rFonts w:ascii="Times New Roman" w:hAnsi="Times New Roman" w:cs="Times New Roman"/>
              </w:rPr>
              <w:t>Ph.D., Iowa State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Mechanical properties of transition metal alloys and intermetallic compounds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Deformation processed metal-metal composites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Ultrahard intermetallic compounds and composites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Stress corrosion cracking</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Dan Shechtman</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 &amp; Nobel Laureate</w:t>
            </w:r>
          </w:p>
          <w:p w:rsidR="004905FA" w:rsidRDefault="004905FA" w:rsidP="004905FA">
            <w:r w:rsidRPr="00F24D89">
              <w:rPr>
                <w:rFonts w:ascii="Times New Roman" w:hAnsi="Times New Roman" w:cs="Times New Roman"/>
              </w:rPr>
              <w:t>Ph.D., The Technion</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Quasicrystals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Microstructural design and processing</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Xiaoli Tan</w:t>
            </w:r>
          </w:p>
          <w:p w:rsidR="004905FA" w:rsidRPr="00F24D89" w:rsidRDefault="004905FA" w:rsidP="004905FA">
            <w:pPr>
              <w:rPr>
                <w:rFonts w:ascii="Times New Roman" w:hAnsi="Times New Roman" w:cs="Times New Roman"/>
              </w:rPr>
            </w:pPr>
            <w:r w:rsidRPr="00F24D89">
              <w:rPr>
                <w:rFonts w:ascii="Times New Roman" w:hAnsi="Times New Roman" w:cs="Times New Roman"/>
              </w:rPr>
              <w:t>Professor and Associate Chair</w:t>
            </w:r>
          </w:p>
          <w:p w:rsidR="004905FA" w:rsidRDefault="004905FA" w:rsidP="004905FA">
            <w:r w:rsidRPr="00F24D89">
              <w:rPr>
                <w:rFonts w:ascii="Times New Roman" w:hAnsi="Times New Roman" w:cs="Times New Roman"/>
              </w:rPr>
              <w:t>Ph.D., University of Illinois at Urbana-Champaign</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 xml:space="preserve">Electric field </w:t>
            </w:r>
            <w:r w:rsidRPr="00F24D89">
              <w:rPr>
                <w:rFonts w:ascii="Times New Roman" w:hAnsi="Times New Roman"/>
                <w:i/>
                <w:sz w:val="22"/>
                <w:szCs w:val="22"/>
              </w:rPr>
              <w:t>in-situ</w:t>
            </w:r>
            <w:r w:rsidRPr="00F24D89">
              <w:rPr>
                <w:rFonts w:ascii="Times New Roman" w:hAnsi="Times New Roman"/>
                <w:sz w:val="22"/>
                <w:szCs w:val="22"/>
              </w:rPr>
              <w:t xml:space="preserve"> TEM technique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Lead-free piezoelectric crystals and ceramics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Phase transformation in ferroelectrics/antiferroelectrics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Magnetoelectric multiferroic compounds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Dielectric ceramics and composites</w:t>
            </w:r>
          </w:p>
        </w:tc>
      </w:tr>
      <w:tr w:rsidR="004905FA" w:rsidTr="00890C8F">
        <w:tc>
          <w:tcPr>
            <w:tcW w:w="4675" w:type="dxa"/>
          </w:tcPr>
          <w:p w:rsidR="004905FA" w:rsidRPr="005578B6"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Patricia Ann Thiel</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w:t>
            </w:r>
            <w:r w:rsidRPr="00F24D89">
              <w:rPr>
                <w:rFonts w:ascii="Times New Roman" w:hAnsi="Times New Roman" w:cs="Times New Roman"/>
              </w:rPr>
              <w:tab/>
            </w:r>
          </w:p>
          <w:p w:rsidR="004905FA" w:rsidRDefault="004905FA" w:rsidP="004905FA">
            <w:r w:rsidRPr="00F24D89">
              <w:rPr>
                <w:rFonts w:ascii="Times New Roman" w:hAnsi="Times New Roman" w:cs="Times New Roman"/>
              </w:rPr>
              <w:t>Ph.D., California Institute of Technology</w:t>
            </w:r>
          </w:p>
        </w:tc>
        <w:tc>
          <w:tcPr>
            <w:tcW w:w="4675" w:type="dxa"/>
          </w:tcPr>
          <w:p w:rsidR="004905FA" w:rsidRPr="00F24D89" w:rsidRDefault="004905FA" w:rsidP="005F22FC">
            <w:pPr>
              <w:pStyle w:val="ListParagraph"/>
              <w:numPr>
                <w:ilvl w:val="0"/>
                <w:numId w:val="26"/>
              </w:numPr>
              <w:autoSpaceDE w:val="0"/>
              <w:autoSpaceDN w:val="0"/>
              <w:ind w:left="257" w:hanging="257"/>
              <w:rPr>
                <w:rFonts w:ascii="Times New Roman" w:hAnsi="Times New Roman" w:cs="Times New Roman"/>
              </w:rPr>
            </w:pPr>
            <w:r w:rsidRPr="00F24D89">
              <w:rPr>
                <w:rFonts w:ascii="Times New Roman" w:hAnsi="Times New Roman" w:cs="Times New Roman"/>
              </w:rPr>
              <w:t>Properties and control of metal surfaces</w:t>
            </w:r>
          </w:p>
        </w:tc>
      </w:tr>
      <w:tr w:rsidR="004905FA" w:rsidTr="00890C8F">
        <w:tc>
          <w:tcPr>
            <w:tcW w:w="4675" w:type="dxa"/>
          </w:tcPr>
          <w:p w:rsidR="004905FA" w:rsidRPr="005578B6"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bl>
    <w:p w:rsidR="00F940E2" w:rsidRDefault="00F940E2" w:rsidP="000B22D6">
      <w:pPr>
        <w:tabs>
          <w:tab w:val="left" w:pos="7485"/>
        </w:tabs>
        <w:rPr>
          <w:rFonts w:ascii="Times New Roman" w:hAnsi="Times New Roman" w:cs="Times New Roman"/>
          <w:sz w:val="24"/>
          <w:szCs w:val="24"/>
        </w:rPr>
        <w:sectPr w:rsidR="00F940E2">
          <w:headerReference w:type="default" r:id="rId44"/>
          <w:pgSz w:w="12240" w:h="15840"/>
          <w:pgMar w:top="1440" w:right="1440" w:bottom="1440" w:left="1440" w:header="720" w:footer="720" w:gutter="0"/>
          <w:cols w:space="720"/>
          <w:docGrid w:linePitch="360"/>
        </w:sectPr>
      </w:pPr>
    </w:p>
    <w:p w:rsidR="000B22D6" w:rsidRDefault="00F940E2" w:rsidP="000B22D6">
      <w:pPr>
        <w:tabs>
          <w:tab w:val="left" w:pos="7485"/>
        </w:tabs>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123637ED" wp14:editId="450C4920">
                <wp:simplePos x="0" y="0"/>
                <wp:positionH relativeFrom="margin">
                  <wp:align>center</wp:align>
                </wp:positionH>
                <wp:positionV relativeFrom="paragraph">
                  <wp:posOffset>7620</wp:posOffset>
                </wp:positionV>
                <wp:extent cx="3886200" cy="1404620"/>
                <wp:effectExtent l="19050" t="19050" r="19050"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F940E2">
                            <w:pPr>
                              <w:jc w:val="center"/>
                              <w:rPr>
                                <w:rFonts w:ascii="Times New Roman" w:hAnsi="Times New Roman" w:cs="Times New Roman"/>
                                <w:sz w:val="32"/>
                                <w:szCs w:val="32"/>
                              </w:rPr>
                            </w:pPr>
                            <w:r>
                              <w:rPr>
                                <w:rFonts w:ascii="Times New Roman" w:hAnsi="Times New Roman" w:cs="Times New Roman"/>
                                <w:sz w:val="32"/>
                                <w:szCs w:val="32"/>
                              </w:rPr>
                              <w:t>MSE FACULTY DIRECTORY</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3637ED" id="_x0000_s1040" type="#_x0000_t202" style="position:absolute;margin-left:0;margin-top:.6pt;width:306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" strokeweight="3pt">
                <v:stroke linestyle="thinThin"/>
                <v:textbox style="mso-fit-shape-to-text:t" inset=",7.2pt,,0">
                  <w:txbxContent>
                    <w:p w:rsidR="00D44D7A" w:rsidRPr="00D83BDF" w:rsidRDefault="00D44D7A" w:rsidP="00F940E2">
                      <w:pPr>
                        <w:jc w:val="center"/>
                        <w:rPr>
                          <w:rFonts w:ascii="Times New Roman" w:hAnsi="Times New Roman" w:cs="Times New Roman"/>
                          <w:sz w:val="32"/>
                          <w:szCs w:val="32"/>
                        </w:rPr>
                      </w:pPr>
                      <w:r>
                        <w:rPr>
                          <w:rFonts w:ascii="Times New Roman" w:hAnsi="Times New Roman" w:cs="Times New Roman"/>
                          <w:sz w:val="32"/>
                          <w:szCs w:val="32"/>
                        </w:rPr>
                        <w:t>MSE FACULTY DIRECTORY</w:t>
                      </w:r>
                    </w:p>
                  </w:txbxContent>
                </v:textbox>
                <w10:wrap type="square" anchorx="margin"/>
              </v:shape>
            </w:pict>
          </mc:Fallback>
        </mc:AlternateContent>
      </w:r>
    </w:p>
    <w:p w:rsidR="00277297" w:rsidRDefault="00277297" w:rsidP="000B22D6">
      <w:pPr>
        <w:tabs>
          <w:tab w:val="left" w:pos="7485"/>
        </w:tabs>
        <w:rPr>
          <w:rFonts w:ascii="Times New Roman" w:hAnsi="Times New Roman" w:cs="Times New Roman"/>
          <w:sz w:val="24"/>
          <w:szCs w:val="24"/>
        </w:rPr>
      </w:pPr>
    </w:p>
    <w:p w:rsidR="00531243" w:rsidRDefault="00531243" w:rsidP="000B22D6">
      <w:pPr>
        <w:tabs>
          <w:tab w:val="left" w:pos="7485"/>
        </w:tabs>
        <w:rPr>
          <w:rFonts w:ascii="Times New Roman" w:hAnsi="Times New Roman" w:cs="Times New Roman"/>
          <w:sz w:val="24"/>
          <w:szCs w:val="24"/>
        </w:rPr>
        <w:sectPr w:rsidR="00531243">
          <w:headerReference w:type="default" r:id="rId45"/>
          <w:pgSz w:w="12240" w:h="15840"/>
          <w:pgMar w:top="1440" w:right="1440" w:bottom="1440" w:left="1440" w:header="720" w:footer="720" w:gutter="0"/>
          <w:cols w:space="720"/>
          <w:docGrid w:linePitch="360"/>
        </w:sectPr>
      </w:pPr>
      <w:r>
        <w:rPr>
          <w:noProof/>
        </w:rPr>
        <w:drawing>
          <wp:inline distT="0" distB="0" distL="0" distR="0" wp14:anchorId="1987CE18" wp14:editId="45D82B3E">
            <wp:extent cx="6203452" cy="557021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619" t="13316" r="32565" b="32703"/>
                    <a:stretch/>
                  </pic:blipFill>
                  <pic:spPr bwMode="auto">
                    <a:xfrm>
                      <a:off x="0" y="0"/>
                      <a:ext cx="6246642" cy="5608993"/>
                    </a:xfrm>
                    <a:prstGeom prst="rect">
                      <a:avLst/>
                    </a:prstGeom>
                    <a:ln>
                      <a:noFill/>
                    </a:ln>
                    <a:extLst>
                      <a:ext uri="{53640926-AAD7-44D8-BBD7-CCE9431645EC}">
                        <a14:shadowObscured xmlns:a14="http://schemas.microsoft.com/office/drawing/2010/main"/>
                      </a:ext>
                    </a:extLst>
                  </pic:spPr>
                </pic:pic>
              </a:graphicData>
            </a:graphic>
          </wp:inline>
        </w:drawing>
      </w:r>
    </w:p>
    <w:p w:rsidR="00F940E2" w:rsidRDefault="00277297" w:rsidP="000B22D6">
      <w:pPr>
        <w:tabs>
          <w:tab w:val="left" w:pos="7485"/>
        </w:tabs>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2CEA0DC8" wp14:editId="2A1F6C67">
                <wp:simplePos x="0" y="0"/>
                <wp:positionH relativeFrom="margin">
                  <wp:align>center</wp:align>
                </wp:positionH>
                <wp:positionV relativeFrom="paragraph">
                  <wp:posOffset>7620</wp:posOffset>
                </wp:positionV>
                <wp:extent cx="3886200" cy="1404620"/>
                <wp:effectExtent l="19050" t="19050" r="19050"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277297">
                            <w:pPr>
                              <w:jc w:val="center"/>
                              <w:rPr>
                                <w:rFonts w:ascii="Times New Roman" w:hAnsi="Times New Roman" w:cs="Times New Roman"/>
                                <w:sz w:val="32"/>
                                <w:szCs w:val="32"/>
                              </w:rPr>
                            </w:pPr>
                            <w:r>
                              <w:rPr>
                                <w:rFonts w:ascii="Times New Roman" w:hAnsi="Times New Roman" w:cs="Times New Roman"/>
                                <w:sz w:val="32"/>
                                <w:szCs w:val="32"/>
                              </w:rPr>
                              <w:t>MSE STAFF DIRECTORY</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CEA0DC8" id="_x0000_s1041" type="#_x0000_t202" style="position:absolute;margin-left:0;margin-top:.6pt;width:306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" strokeweight="3pt">
                <v:stroke linestyle="thinThin"/>
                <v:textbox style="mso-fit-shape-to-text:t" inset=",7.2pt,,0">
                  <w:txbxContent>
                    <w:p w:rsidR="00D44D7A" w:rsidRPr="00D83BDF" w:rsidRDefault="00D44D7A" w:rsidP="00277297">
                      <w:pPr>
                        <w:jc w:val="center"/>
                        <w:rPr>
                          <w:rFonts w:ascii="Times New Roman" w:hAnsi="Times New Roman" w:cs="Times New Roman"/>
                          <w:sz w:val="32"/>
                          <w:szCs w:val="32"/>
                        </w:rPr>
                      </w:pPr>
                      <w:r>
                        <w:rPr>
                          <w:rFonts w:ascii="Times New Roman" w:hAnsi="Times New Roman" w:cs="Times New Roman"/>
                          <w:sz w:val="32"/>
                          <w:szCs w:val="32"/>
                        </w:rPr>
                        <w:t>MSE STAFF DIRECTORY</w:t>
                      </w:r>
                    </w:p>
                  </w:txbxContent>
                </v:textbox>
                <w10:wrap type="square" anchorx="margin"/>
              </v:shape>
            </w:pict>
          </mc:Fallback>
        </mc:AlternateContent>
      </w:r>
    </w:p>
    <w:p w:rsidR="00531243" w:rsidRDefault="00531243" w:rsidP="000B22D6">
      <w:pPr>
        <w:tabs>
          <w:tab w:val="left" w:pos="7485"/>
        </w:tabs>
        <w:rPr>
          <w:rFonts w:ascii="Times New Roman" w:hAnsi="Times New Roman" w:cs="Times New Roman"/>
          <w:sz w:val="24"/>
          <w:szCs w:val="24"/>
        </w:rPr>
        <w:sectPr w:rsidR="00531243">
          <w:headerReference w:type="default" r:id="rId47"/>
          <w:pgSz w:w="12240" w:h="15840"/>
          <w:pgMar w:top="1440" w:right="1440" w:bottom="1440" w:left="1440" w:header="720" w:footer="720" w:gutter="0"/>
          <w:cols w:space="720"/>
          <w:docGrid w:linePitch="360"/>
        </w:sectPr>
      </w:pPr>
      <w:r>
        <w:rPr>
          <w:noProof/>
        </w:rPr>
        <w:drawing>
          <wp:inline distT="0" distB="0" distL="0" distR="0" wp14:anchorId="1FA544F3" wp14:editId="17A112B7">
            <wp:extent cx="6094372" cy="149191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659" t="69440" r="32299" b="15745"/>
                    <a:stretch/>
                  </pic:blipFill>
                  <pic:spPr bwMode="auto">
                    <a:xfrm>
                      <a:off x="0" y="0"/>
                      <a:ext cx="6187323" cy="1514671"/>
                    </a:xfrm>
                    <a:prstGeom prst="rect">
                      <a:avLst/>
                    </a:prstGeom>
                    <a:ln>
                      <a:noFill/>
                    </a:ln>
                    <a:extLst>
                      <a:ext uri="{53640926-AAD7-44D8-BBD7-CCE9431645EC}">
                        <a14:shadowObscured xmlns:a14="http://schemas.microsoft.com/office/drawing/2010/main"/>
                      </a:ext>
                    </a:extLst>
                  </pic:spPr>
                </pic:pic>
              </a:graphicData>
            </a:graphic>
          </wp:inline>
        </w:drawing>
      </w:r>
    </w:p>
    <w:p w:rsidR="00A84E0E" w:rsidRDefault="00A84E0E" w:rsidP="000B22D6">
      <w:pPr>
        <w:tabs>
          <w:tab w:val="left" w:pos="7485"/>
        </w:tabs>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31C2772E" wp14:editId="0C62FBE0">
                <wp:simplePos x="0" y="0"/>
                <wp:positionH relativeFrom="margin">
                  <wp:posOffset>476250</wp:posOffset>
                </wp:positionH>
                <wp:positionV relativeFrom="paragraph">
                  <wp:posOffset>9525</wp:posOffset>
                </wp:positionV>
                <wp:extent cx="4838700" cy="1404620"/>
                <wp:effectExtent l="19050" t="19050" r="1905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38100" cmpd="dbl">
                          <a:solidFill>
                            <a:srgbClr val="000000"/>
                          </a:solidFill>
                          <a:miter lim="800000"/>
                          <a:headEnd/>
                          <a:tailEnd/>
                        </a:ln>
                      </wps:spPr>
                      <wps:txbx>
                        <w:txbxContent>
                          <w:p w:rsidR="00D44D7A" w:rsidRPr="00D83BDF" w:rsidRDefault="00D44D7A"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1C2772E" id="_x0000_s1042" type="#_x0000_t202" style="position:absolute;margin-left:37.5pt;margin-top:.75pt;width:381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" strokeweight="3pt">
                <v:stroke linestyle="thinThin"/>
                <v:textbox style="mso-fit-shape-to-text:t" inset=",7.2pt,,0">
                  <w:txbxContent>
                    <w:p w:rsidR="00D44D7A" w:rsidRPr="00D83BDF" w:rsidRDefault="00D44D7A"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w:t>
                      </w:r>
                    </w:p>
                  </w:txbxContent>
                </v:textbox>
                <w10:wrap type="square" anchorx="margin"/>
              </v:shape>
            </w:pict>
          </mc:Fallback>
        </mc:AlternateContent>
      </w:r>
    </w:p>
    <w:p w:rsidR="00B65B23" w:rsidRDefault="00B65B23" w:rsidP="00B65B23">
      <w:pPr>
        <w:tabs>
          <w:tab w:val="left" w:pos="7485"/>
        </w:tabs>
        <w:jc w:val="center"/>
        <w:rPr>
          <w:rFonts w:ascii="Times New Roman" w:hAnsi="Times New Roman" w:cs="Times New Roman"/>
          <w:sz w:val="24"/>
          <w:szCs w:val="24"/>
        </w:rPr>
      </w:pPr>
    </w:p>
    <w:p w:rsidR="00B65B23" w:rsidRDefault="00B65B23" w:rsidP="00B65B23">
      <w:pPr>
        <w:tabs>
          <w:tab w:val="left" w:pos="7485"/>
        </w:tabs>
        <w:jc w:val="center"/>
        <w:rPr>
          <w:rFonts w:ascii="Times New Roman" w:hAnsi="Times New Roman" w:cs="Times New Roman"/>
          <w:sz w:val="24"/>
          <w:szCs w:val="24"/>
        </w:rPr>
      </w:pPr>
    </w:p>
    <w:p w:rsidR="005D768A" w:rsidRDefault="005D768A" w:rsidP="00B65B23">
      <w:pPr>
        <w:tabs>
          <w:tab w:val="left" w:pos="7485"/>
        </w:tabs>
        <w:jc w:val="center"/>
        <w:rPr>
          <w:rFonts w:ascii="Times New Roman" w:hAnsi="Times New Roman" w:cs="Times New Roman"/>
          <w:b/>
          <w:sz w:val="24"/>
          <w:szCs w:val="24"/>
          <w:u w:val="single"/>
        </w:rPr>
      </w:pPr>
      <w:r w:rsidRPr="005D768A">
        <w:rPr>
          <w:rFonts w:ascii="Times New Roman" w:hAnsi="Times New Roman" w:cs="Times New Roman"/>
          <w:b/>
          <w:sz w:val="24"/>
          <w:szCs w:val="24"/>
          <w:u w:val="single"/>
        </w:rPr>
        <w:t>MATERIAL ADVANTAGE (ACerS, ASM, and TMS combined)</w:t>
      </w:r>
    </w:p>
    <w:p w:rsidR="00B65B23" w:rsidRPr="00B65B23" w:rsidRDefault="00B65B23" w:rsidP="00B65B23">
      <w:pPr>
        <w:tabs>
          <w:tab w:val="left" w:leader="dot" w:pos="3600"/>
        </w:tabs>
        <w:jc w:val="center"/>
        <w:rPr>
          <w:rFonts w:ascii="Times New Roman" w:hAnsi="Times New Roman" w:cs="Times New Roman"/>
          <w:b/>
          <w:sz w:val="28"/>
          <w:szCs w:val="28"/>
        </w:rPr>
      </w:pPr>
      <w:r w:rsidRPr="00B65B23">
        <w:rPr>
          <w:rFonts w:ascii="Times New Roman" w:hAnsi="Times New Roman" w:cs="Times New Roman"/>
          <w:b/>
          <w:sz w:val="28"/>
          <w:szCs w:val="28"/>
        </w:rPr>
        <w:t>http://ma.engineering.iastate.edu/</w:t>
      </w:r>
    </w:p>
    <w:p w:rsidR="005D768A" w:rsidRPr="000B22D6" w:rsidRDefault="005D768A" w:rsidP="005D768A">
      <w:pPr>
        <w:tabs>
          <w:tab w:val="left" w:leader="dot" w:pos="3600"/>
        </w:tabs>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3DADC390" wp14:editId="4E344EE4">
            <wp:simplePos x="0" y="0"/>
            <wp:positionH relativeFrom="margin">
              <wp:align>right</wp:align>
            </wp:positionH>
            <wp:positionV relativeFrom="paragraph">
              <wp:posOffset>11430</wp:posOffset>
            </wp:positionV>
            <wp:extent cx="1492885" cy="438150"/>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8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PRESIDENT</w:t>
      </w:r>
      <w:r>
        <w:rPr>
          <w:rFonts w:ascii="Times New Roman" w:hAnsi="Times New Roman" w:cs="Times New Roman"/>
          <w:sz w:val="24"/>
          <w:szCs w:val="24"/>
        </w:rPr>
        <w:tab/>
      </w:r>
      <w:r w:rsidR="00B65B23">
        <w:rPr>
          <w:rFonts w:ascii="Times New Roman" w:hAnsi="Times New Roman" w:cs="Times New Roman"/>
          <w:sz w:val="24"/>
          <w:szCs w:val="24"/>
        </w:rPr>
        <w:t>Elena Ewaldz</w:t>
      </w:r>
      <w:r>
        <w:rPr>
          <w:rFonts w:ascii="Times New Roman" w:hAnsi="Times New Roman" w:cs="Times New Roman"/>
          <w:sz w:val="24"/>
          <w:szCs w:val="24"/>
        </w:rPr>
        <w:br/>
        <w:t>VICE PRESIDENT</w:t>
      </w:r>
      <w:r>
        <w:rPr>
          <w:rFonts w:ascii="Times New Roman" w:hAnsi="Times New Roman" w:cs="Times New Roman"/>
          <w:sz w:val="24"/>
          <w:szCs w:val="24"/>
        </w:rPr>
        <w:tab/>
      </w:r>
      <w:r w:rsidR="00B65B23">
        <w:rPr>
          <w:rFonts w:ascii="Times New Roman" w:hAnsi="Times New Roman" w:cs="Times New Roman"/>
          <w:sz w:val="24"/>
          <w:szCs w:val="24"/>
        </w:rPr>
        <w:t>Leander Mascarenhas</w:t>
      </w:r>
      <w:r>
        <w:rPr>
          <w:rFonts w:ascii="Times New Roman" w:hAnsi="Times New Roman" w:cs="Times New Roman"/>
          <w:sz w:val="24"/>
          <w:szCs w:val="24"/>
        </w:rPr>
        <w:br/>
        <w:t>TREASURER</w:t>
      </w:r>
      <w:r>
        <w:rPr>
          <w:rFonts w:ascii="Times New Roman" w:hAnsi="Times New Roman" w:cs="Times New Roman"/>
          <w:sz w:val="24"/>
          <w:szCs w:val="24"/>
        </w:rPr>
        <w:tab/>
      </w:r>
      <w:r w:rsidR="00B65B23">
        <w:rPr>
          <w:rFonts w:ascii="Times New Roman" w:hAnsi="Times New Roman" w:cs="Times New Roman"/>
          <w:sz w:val="24"/>
          <w:szCs w:val="24"/>
        </w:rPr>
        <w:t>David Puhl</w:t>
      </w:r>
      <w:r>
        <w:rPr>
          <w:rFonts w:ascii="Times New Roman" w:hAnsi="Times New Roman" w:cs="Times New Roman"/>
          <w:sz w:val="24"/>
          <w:szCs w:val="24"/>
        </w:rPr>
        <w:br/>
        <w:t>SECRETARY</w:t>
      </w:r>
      <w:r>
        <w:rPr>
          <w:rFonts w:ascii="Times New Roman" w:hAnsi="Times New Roman" w:cs="Times New Roman"/>
          <w:sz w:val="24"/>
          <w:szCs w:val="24"/>
        </w:rPr>
        <w:tab/>
      </w:r>
      <w:r w:rsidR="00B65B23">
        <w:rPr>
          <w:rFonts w:ascii="Times New Roman" w:hAnsi="Times New Roman" w:cs="Times New Roman"/>
          <w:sz w:val="24"/>
          <w:szCs w:val="24"/>
        </w:rPr>
        <w:t>Jessica Wettstein</w:t>
      </w:r>
      <w:r>
        <w:rPr>
          <w:rFonts w:ascii="Times New Roman" w:hAnsi="Times New Roman" w:cs="Times New Roman"/>
          <w:sz w:val="24"/>
          <w:szCs w:val="24"/>
        </w:rPr>
        <w:br/>
        <w:t>EVENTS CHAIR</w:t>
      </w:r>
      <w:r>
        <w:rPr>
          <w:rFonts w:ascii="Times New Roman" w:hAnsi="Times New Roman" w:cs="Times New Roman"/>
          <w:sz w:val="24"/>
          <w:szCs w:val="24"/>
        </w:rPr>
        <w:tab/>
      </w:r>
      <w:r w:rsidR="00B65B23">
        <w:rPr>
          <w:rFonts w:ascii="Times New Roman" w:hAnsi="Times New Roman" w:cs="Times New Roman"/>
          <w:sz w:val="24"/>
          <w:szCs w:val="24"/>
        </w:rPr>
        <w:t>Tina Berthiaume</w:t>
      </w:r>
      <w:r>
        <w:rPr>
          <w:rFonts w:ascii="Times New Roman" w:hAnsi="Times New Roman" w:cs="Times New Roman"/>
          <w:sz w:val="24"/>
          <w:szCs w:val="24"/>
        </w:rPr>
        <w:br/>
        <w:t>PROGRAMMING CHAIR</w:t>
      </w:r>
      <w:r>
        <w:rPr>
          <w:rFonts w:ascii="Times New Roman" w:hAnsi="Times New Roman" w:cs="Times New Roman"/>
          <w:sz w:val="24"/>
          <w:szCs w:val="24"/>
        </w:rPr>
        <w:tab/>
      </w:r>
      <w:r w:rsidR="00B65B23">
        <w:rPr>
          <w:rFonts w:ascii="Times New Roman" w:hAnsi="Times New Roman" w:cs="Times New Roman"/>
          <w:sz w:val="24"/>
          <w:szCs w:val="24"/>
        </w:rPr>
        <w:t>Charles Napier</w:t>
      </w:r>
      <w:r>
        <w:rPr>
          <w:rFonts w:ascii="Times New Roman" w:hAnsi="Times New Roman" w:cs="Times New Roman"/>
          <w:sz w:val="24"/>
          <w:szCs w:val="24"/>
        </w:rPr>
        <w:br/>
        <w:t>OUTREACH CO-CHAIRS</w:t>
      </w:r>
      <w:r>
        <w:rPr>
          <w:rFonts w:ascii="Times New Roman" w:hAnsi="Times New Roman" w:cs="Times New Roman"/>
          <w:sz w:val="24"/>
          <w:szCs w:val="24"/>
        </w:rPr>
        <w:tab/>
      </w:r>
      <w:r w:rsidR="00B65B23">
        <w:rPr>
          <w:rFonts w:ascii="Times New Roman" w:hAnsi="Times New Roman" w:cs="Times New Roman"/>
          <w:sz w:val="24"/>
          <w:szCs w:val="24"/>
        </w:rPr>
        <w:t>Rebecca Whitesell &amp; Sam Fer</w:t>
      </w:r>
      <w:r>
        <w:rPr>
          <w:rFonts w:ascii="Times New Roman" w:hAnsi="Times New Roman" w:cs="Times New Roman"/>
          <w:sz w:val="24"/>
          <w:szCs w:val="24"/>
        </w:rPr>
        <w:br/>
        <w:t>FUNDRAISING CO-CHAIRS</w:t>
      </w:r>
      <w:r>
        <w:rPr>
          <w:rFonts w:ascii="Times New Roman" w:hAnsi="Times New Roman" w:cs="Times New Roman"/>
          <w:sz w:val="24"/>
          <w:szCs w:val="24"/>
        </w:rPr>
        <w:tab/>
      </w:r>
      <w:r w:rsidR="00B65B23">
        <w:rPr>
          <w:rFonts w:ascii="Times New Roman" w:hAnsi="Times New Roman" w:cs="Times New Roman"/>
          <w:sz w:val="24"/>
          <w:szCs w:val="24"/>
        </w:rPr>
        <w:t>Alex Benson &amp; Ashley McKenna</w:t>
      </w:r>
      <w:r>
        <w:rPr>
          <w:rFonts w:ascii="Times New Roman" w:hAnsi="Times New Roman" w:cs="Times New Roman"/>
          <w:sz w:val="24"/>
          <w:szCs w:val="24"/>
        </w:rPr>
        <w:br/>
        <w:t>WEBMASTER</w:t>
      </w:r>
      <w:r>
        <w:rPr>
          <w:rFonts w:ascii="Times New Roman" w:hAnsi="Times New Roman" w:cs="Times New Roman"/>
          <w:sz w:val="24"/>
          <w:szCs w:val="24"/>
        </w:rPr>
        <w:tab/>
      </w:r>
      <w:r w:rsidR="00B65B23">
        <w:rPr>
          <w:rFonts w:ascii="Times New Roman" w:hAnsi="Times New Roman" w:cs="Times New Roman"/>
          <w:sz w:val="24"/>
          <w:szCs w:val="24"/>
        </w:rPr>
        <w:t>Aaron Roszak</w:t>
      </w:r>
      <w:r>
        <w:rPr>
          <w:rFonts w:ascii="Times New Roman" w:hAnsi="Times New Roman" w:cs="Times New Roman"/>
          <w:sz w:val="24"/>
          <w:szCs w:val="24"/>
        </w:rPr>
        <w:br/>
        <w:t>HISTORIAN</w:t>
      </w:r>
      <w:r>
        <w:rPr>
          <w:rFonts w:ascii="Times New Roman" w:hAnsi="Times New Roman" w:cs="Times New Roman"/>
          <w:sz w:val="24"/>
          <w:szCs w:val="24"/>
        </w:rPr>
        <w:tab/>
      </w:r>
      <w:r w:rsidR="00B65B23">
        <w:rPr>
          <w:rFonts w:ascii="Times New Roman" w:hAnsi="Times New Roman" w:cs="Times New Roman"/>
          <w:sz w:val="24"/>
          <w:szCs w:val="24"/>
        </w:rPr>
        <w:t>Matthew Klocke</w:t>
      </w:r>
      <w:r>
        <w:rPr>
          <w:rFonts w:ascii="Times New Roman" w:hAnsi="Times New Roman" w:cs="Times New Roman"/>
          <w:sz w:val="24"/>
          <w:szCs w:val="24"/>
        </w:rPr>
        <w:br/>
        <w:t>FACULTY ADVISER</w:t>
      </w:r>
      <w:r>
        <w:rPr>
          <w:rFonts w:ascii="Times New Roman" w:hAnsi="Times New Roman" w:cs="Times New Roman"/>
          <w:sz w:val="24"/>
          <w:szCs w:val="24"/>
        </w:rPr>
        <w:tab/>
        <w:t>Scott Chumbley</w:t>
      </w:r>
    </w:p>
    <w:sectPr w:rsidR="005D768A" w:rsidRPr="000B22D6">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D7A" w:rsidRDefault="00D44D7A" w:rsidP="00EB7349">
      <w:pPr>
        <w:spacing w:after="0" w:line="240" w:lineRule="auto"/>
      </w:pPr>
      <w:r>
        <w:separator/>
      </w:r>
    </w:p>
  </w:endnote>
  <w:endnote w:type="continuationSeparator" w:id="0">
    <w:p w:rsidR="00D44D7A" w:rsidRDefault="00D44D7A" w:rsidP="00EB7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45281"/>
      <w:docPartObj>
        <w:docPartGallery w:val="Page Numbers (Bottom of Page)"/>
        <w:docPartUnique/>
      </w:docPartObj>
    </w:sdtPr>
    <w:sdtEndPr>
      <w:rPr>
        <w:rFonts w:ascii="Times New Roman" w:hAnsi="Times New Roman" w:cs="Times New Roman"/>
        <w:noProof/>
        <w:sz w:val="24"/>
        <w:szCs w:val="24"/>
      </w:rPr>
    </w:sdtEndPr>
    <w:sdtContent>
      <w:p w:rsidR="00D44D7A" w:rsidRPr="000C6FDF" w:rsidRDefault="00D44D7A">
        <w:pPr>
          <w:pStyle w:val="Footer"/>
          <w:jc w:val="right"/>
          <w:rPr>
            <w:rFonts w:ascii="Times New Roman" w:hAnsi="Times New Roman" w:cs="Times New Roman"/>
            <w:sz w:val="24"/>
            <w:szCs w:val="24"/>
          </w:rPr>
        </w:pPr>
        <w:r w:rsidRPr="000C6FDF">
          <w:rPr>
            <w:rFonts w:ascii="Times New Roman" w:hAnsi="Times New Roman" w:cs="Times New Roman"/>
            <w:sz w:val="24"/>
            <w:szCs w:val="24"/>
          </w:rPr>
          <w:fldChar w:fldCharType="begin"/>
        </w:r>
        <w:r w:rsidRPr="000C6FDF">
          <w:rPr>
            <w:rFonts w:ascii="Times New Roman" w:hAnsi="Times New Roman" w:cs="Times New Roman"/>
            <w:sz w:val="24"/>
            <w:szCs w:val="24"/>
          </w:rPr>
          <w:instrText xml:space="preserve"> PAGE   \* MERGEFORMAT </w:instrText>
        </w:r>
        <w:r w:rsidRPr="000C6FDF">
          <w:rPr>
            <w:rFonts w:ascii="Times New Roman" w:hAnsi="Times New Roman" w:cs="Times New Roman"/>
            <w:sz w:val="24"/>
            <w:szCs w:val="24"/>
          </w:rPr>
          <w:fldChar w:fldCharType="separate"/>
        </w:r>
        <w:r w:rsidR="00ED3435">
          <w:rPr>
            <w:rFonts w:ascii="Times New Roman" w:hAnsi="Times New Roman" w:cs="Times New Roman"/>
            <w:noProof/>
            <w:sz w:val="24"/>
            <w:szCs w:val="24"/>
          </w:rPr>
          <w:t>1</w:t>
        </w:r>
        <w:r w:rsidRPr="000C6FDF">
          <w:rPr>
            <w:rFonts w:ascii="Times New Roman" w:hAnsi="Times New Roman" w:cs="Times New Roman"/>
            <w:noProof/>
            <w:sz w:val="24"/>
            <w:szCs w:val="24"/>
          </w:rPr>
          <w:fldChar w:fldCharType="end"/>
        </w:r>
      </w:p>
    </w:sdtContent>
  </w:sdt>
  <w:p w:rsidR="00D44D7A" w:rsidRPr="000C6FDF" w:rsidRDefault="00D44D7A" w:rsidP="000C6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D7A" w:rsidRDefault="00D44D7A" w:rsidP="00EB7349">
      <w:pPr>
        <w:spacing w:after="0" w:line="240" w:lineRule="auto"/>
      </w:pPr>
      <w:r>
        <w:separator/>
      </w:r>
    </w:p>
  </w:footnote>
  <w:footnote w:type="continuationSeparator" w:id="0">
    <w:p w:rsidR="00D44D7A" w:rsidRDefault="00D44D7A" w:rsidP="00EB7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sidRPr="004F46F5">
      <w:rPr>
        <w:rFonts w:ascii="Times New Roman" w:hAnsi="Times New Roman" w:cs="Times New Roman"/>
      </w:rPr>
      <w:t>APPENDIX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C.1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C.2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C.3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F</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D7A" w:rsidRPr="004F46F5" w:rsidRDefault="00D44D7A" w:rsidP="004F46F5">
    <w:pPr>
      <w:pStyle w:val="Header"/>
      <w:jc w:val="center"/>
      <w:rPr>
        <w:rFonts w:ascii="Times New Roman" w:hAnsi="Times New Roman" w:cs="Times New Roman"/>
      </w:rPr>
    </w:pPr>
    <w:r>
      <w:rPr>
        <w:rFonts w:ascii="Times New Roman" w:hAnsi="Times New Roman" w:cs="Times New Roman"/>
      </w:rPr>
      <w:t>APPENDIX 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0C64"/>
    <w:multiLevelType w:val="hybridMultilevel"/>
    <w:tmpl w:val="386E2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423BA6"/>
    <w:multiLevelType w:val="hybridMultilevel"/>
    <w:tmpl w:val="120E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C008B"/>
    <w:multiLevelType w:val="hybridMultilevel"/>
    <w:tmpl w:val="F482B3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3C00"/>
    <w:multiLevelType w:val="hybridMultilevel"/>
    <w:tmpl w:val="33E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0066D"/>
    <w:multiLevelType w:val="hybridMultilevel"/>
    <w:tmpl w:val="629EA4A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95D8B"/>
    <w:multiLevelType w:val="hybridMultilevel"/>
    <w:tmpl w:val="0A2691FA"/>
    <w:lvl w:ilvl="0" w:tplc="AC9C7678">
      <w:start w:val="1"/>
      <w:numFmt w:val="upperRoman"/>
      <w:pStyle w:val="TOC1"/>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20ED7"/>
    <w:multiLevelType w:val="hybridMultilevel"/>
    <w:tmpl w:val="E61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45347"/>
    <w:multiLevelType w:val="hybridMultilevel"/>
    <w:tmpl w:val="D2B27DF0"/>
    <w:lvl w:ilvl="0" w:tplc="749AC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6679E"/>
    <w:multiLevelType w:val="hybridMultilevel"/>
    <w:tmpl w:val="BF48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07395"/>
    <w:multiLevelType w:val="hybridMultilevel"/>
    <w:tmpl w:val="C0B8C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942A56"/>
    <w:multiLevelType w:val="hybridMultilevel"/>
    <w:tmpl w:val="A5869A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916726E"/>
    <w:multiLevelType w:val="hybridMultilevel"/>
    <w:tmpl w:val="8C8E9E0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A6C22"/>
    <w:multiLevelType w:val="hybridMultilevel"/>
    <w:tmpl w:val="3B40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F5D2E"/>
    <w:multiLevelType w:val="hybridMultilevel"/>
    <w:tmpl w:val="0E7C2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86AC5"/>
    <w:multiLevelType w:val="hybridMultilevel"/>
    <w:tmpl w:val="A00E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763DB"/>
    <w:multiLevelType w:val="hybridMultilevel"/>
    <w:tmpl w:val="1174DB66"/>
    <w:lvl w:ilvl="0" w:tplc="E714705A">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E131E"/>
    <w:multiLevelType w:val="hybridMultilevel"/>
    <w:tmpl w:val="48788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906B34"/>
    <w:multiLevelType w:val="hybridMultilevel"/>
    <w:tmpl w:val="3118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E7078"/>
    <w:multiLevelType w:val="hybridMultilevel"/>
    <w:tmpl w:val="D976367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27459"/>
    <w:multiLevelType w:val="hybridMultilevel"/>
    <w:tmpl w:val="722439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726B8E"/>
    <w:multiLevelType w:val="hybridMultilevel"/>
    <w:tmpl w:val="069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07763"/>
    <w:multiLevelType w:val="hybridMultilevel"/>
    <w:tmpl w:val="D560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77A53"/>
    <w:multiLevelType w:val="hybridMultilevel"/>
    <w:tmpl w:val="45424D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4229A"/>
    <w:multiLevelType w:val="hybridMultilevel"/>
    <w:tmpl w:val="3C7022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D656E"/>
    <w:multiLevelType w:val="hybridMultilevel"/>
    <w:tmpl w:val="F3DCF5B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E57FDA"/>
    <w:multiLevelType w:val="hybridMultilevel"/>
    <w:tmpl w:val="5816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D58A5"/>
    <w:multiLevelType w:val="hybridMultilevel"/>
    <w:tmpl w:val="E0EC5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F06DF0"/>
    <w:multiLevelType w:val="hybridMultilevel"/>
    <w:tmpl w:val="D7E6318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B2EF2"/>
    <w:multiLevelType w:val="hybridMultilevel"/>
    <w:tmpl w:val="4C70B9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6"/>
  </w:num>
  <w:num w:numId="4">
    <w:abstractNumId w:val="27"/>
  </w:num>
  <w:num w:numId="5">
    <w:abstractNumId w:val="4"/>
  </w:num>
  <w:num w:numId="6">
    <w:abstractNumId w:val="22"/>
  </w:num>
  <w:num w:numId="7">
    <w:abstractNumId w:val="28"/>
  </w:num>
  <w:num w:numId="8">
    <w:abstractNumId w:val="2"/>
  </w:num>
  <w:num w:numId="9">
    <w:abstractNumId w:val="24"/>
  </w:num>
  <w:num w:numId="10">
    <w:abstractNumId w:val="23"/>
  </w:num>
  <w:num w:numId="11">
    <w:abstractNumId w:val="0"/>
  </w:num>
  <w:num w:numId="12">
    <w:abstractNumId w:val="15"/>
  </w:num>
  <w:num w:numId="13">
    <w:abstractNumId w:val="1"/>
  </w:num>
  <w:num w:numId="14">
    <w:abstractNumId w:val="18"/>
  </w:num>
  <w:num w:numId="15">
    <w:abstractNumId w:val="11"/>
  </w:num>
  <w:num w:numId="16">
    <w:abstractNumId w:val="12"/>
  </w:num>
  <w:num w:numId="17">
    <w:abstractNumId w:val="25"/>
  </w:num>
  <w:num w:numId="18">
    <w:abstractNumId w:val="20"/>
  </w:num>
  <w:num w:numId="19">
    <w:abstractNumId w:val="8"/>
  </w:num>
  <w:num w:numId="20">
    <w:abstractNumId w:val="14"/>
  </w:num>
  <w:num w:numId="21">
    <w:abstractNumId w:val="6"/>
  </w:num>
  <w:num w:numId="22">
    <w:abstractNumId w:val="3"/>
  </w:num>
  <w:num w:numId="23">
    <w:abstractNumId w:val="10"/>
  </w:num>
  <w:num w:numId="24">
    <w:abstractNumId w:val="16"/>
  </w:num>
  <w:num w:numId="25">
    <w:abstractNumId w:val="17"/>
  </w:num>
  <w:num w:numId="26">
    <w:abstractNumId w:val="9"/>
  </w:num>
  <w:num w:numId="27">
    <w:abstractNumId w:val="13"/>
  </w:num>
  <w:num w:numId="28">
    <w:abstractNumId w:val="21"/>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FC7"/>
    <w:rsid w:val="0000039D"/>
    <w:rsid w:val="00036999"/>
    <w:rsid w:val="0005493E"/>
    <w:rsid w:val="000B22D6"/>
    <w:rsid w:val="000C6FDF"/>
    <w:rsid w:val="000F3F9F"/>
    <w:rsid w:val="000F78B8"/>
    <w:rsid w:val="00113286"/>
    <w:rsid w:val="00130206"/>
    <w:rsid w:val="0019699B"/>
    <w:rsid w:val="001A7FB7"/>
    <w:rsid w:val="001B4387"/>
    <w:rsid w:val="001F36BB"/>
    <w:rsid w:val="001F76CF"/>
    <w:rsid w:val="002052C1"/>
    <w:rsid w:val="00234E9D"/>
    <w:rsid w:val="002662A0"/>
    <w:rsid w:val="00273EB5"/>
    <w:rsid w:val="00277297"/>
    <w:rsid w:val="002870CE"/>
    <w:rsid w:val="002B1983"/>
    <w:rsid w:val="002E17AA"/>
    <w:rsid w:val="00330C7A"/>
    <w:rsid w:val="00363BCA"/>
    <w:rsid w:val="003959EA"/>
    <w:rsid w:val="003B3662"/>
    <w:rsid w:val="003B50B1"/>
    <w:rsid w:val="003C392C"/>
    <w:rsid w:val="003C4A77"/>
    <w:rsid w:val="003D429C"/>
    <w:rsid w:val="003E3DC1"/>
    <w:rsid w:val="00416C1F"/>
    <w:rsid w:val="00420067"/>
    <w:rsid w:val="00452DC3"/>
    <w:rsid w:val="004905FA"/>
    <w:rsid w:val="004B241A"/>
    <w:rsid w:val="004C10DA"/>
    <w:rsid w:val="004C47D3"/>
    <w:rsid w:val="004C4A21"/>
    <w:rsid w:val="004D1D54"/>
    <w:rsid w:val="004E3C4A"/>
    <w:rsid w:val="004F46F5"/>
    <w:rsid w:val="004F588D"/>
    <w:rsid w:val="00515AD0"/>
    <w:rsid w:val="005170E7"/>
    <w:rsid w:val="00531243"/>
    <w:rsid w:val="005608C9"/>
    <w:rsid w:val="00565758"/>
    <w:rsid w:val="00583DE4"/>
    <w:rsid w:val="00595C56"/>
    <w:rsid w:val="00595F0E"/>
    <w:rsid w:val="005D768A"/>
    <w:rsid w:val="005F22FC"/>
    <w:rsid w:val="00601851"/>
    <w:rsid w:val="00613972"/>
    <w:rsid w:val="00630461"/>
    <w:rsid w:val="00636D5D"/>
    <w:rsid w:val="006712D4"/>
    <w:rsid w:val="00691DC2"/>
    <w:rsid w:val="00697E14"/>
    <w:rsid w:val="006C0D99"/>
    <w:rsid w:val="00711092"/>
    <w:rsid w:val="007547F7"/>
    <w:rsid w:val="00793217"/>
    <w:rsid w:val="007A0BA3"/>
    <w:rsid w:val="007A4863"/>
    <w:rsid w:val="007C3C8E"/>
    <w:rsid w:val="007C7017"/>
    <w:rsid w:val="008018FB"/>
    <w:rsid w:val="00802C3F"/>
    <w:rsid w:val="008265DC"/>
    <w:rsid w:val="00890C8F"/>
    <w:rsid w:val="008A6EAF"/>
    <w:rsid w:val="008B3A9A"/>
    <w:rsid w:val="008C5948"/>
    <w:rsid w:val="008E7B2A"/>
    <w:rsid w:val="00900F08"/>
    <w:rsid w:val="00962A6A"/>
    <w:rsid w:val="009B7EA9"/>
    <w:rsid w:val="009C42DF"/>
    <w:rsid w:val="009C4A00"/>
    <w:rsid w:val="009E7F32"/>
    <w:rsid w:val="00A166EB"/>
    <w:rsid w:val="00A53FC7"/>
    <w:rsid w:val="00A558E5"/>
    <w:rsid w:val="00A70456"/>
    <w:rsid w:val="00A84E0E"/>
    <w:rsid w:val="00A947C8"/>
    <w:rsid w:val="00AC6335"/>
    <w:rsid w:val="00AD506D"/>
    <w:rsid w:val="00AF354E"/>
    <w:rsid w:val="00B11BEE"/>
    <w:rsid w:val="00B32CE5"/>
    <w:rsid w:val="00B362C9"/>
    <w:rsid w:val="00B50B4A"/>
    <w:rsid w:val="00B65B23"/>
    <w:rsid w:val="00B83B91"/>
    <w:rsid w:val="00B8551F"/>
    <w:rsid w:val="00B875F3"/>
    <w:rsid w:val="00BF146F"/>
    <w:rsid w:val="00C025CC"/>
    <w:rsid w:val="00C16282"/>
    <w:rsid w:val="00C1648A"/>
    <w:rsid w:val="00C30B8E"/>
    <w:rsid w:val="00C35A04"/>
    <w:rsid w:val="00C51083"/>
    <w:rsid w:val="00C5390E"/>
    <w:rsid w:val="00C65016"/>
    <w:rsid w:val="00C72366"/>
    <w:rsid w:val="00C96E92"/>
    <w:rsid w:val="00C97898"/>
    <w:rsid w:val="00D00781"/>
    <w:rsid w:val="00D042F2"/>
    <w:rsid w:val="00D0629E"/>
    <w:rsid w:val="00D3143C"/>
    <w:rsid w:val="00D44D7A"/>
    <w:rsid w:val="00D76AC0"/>
    <w:rsid w:val="00D83BDF"/>
    <w:rsid w:val="00DC5C59"/>
    <w:rsid w:val="00DD0046"/>
    <w:rsid w:val="00DE5035"/>
    <w:rsid w:val="00DF3657"/>
    <w:rsid w:val="00DF3F2A"/>
    <w:rsid w:val="00E17154"/>
    <w:rsid w:val="00E866D0"/>
    <w:rsid w:val="00EB7349"/>
    <w:rsid w:val="00ED1D1F"/>
    <w:rsid w:val="00ED3435"/>
    <w:rsid w:val="00EF5412"/>
    <w:rsid w:val="00F24D89"/>
    <w:rsid w:val="00F24E81"/>
    <w:rsid w:val="00F26C9D"/>
    <w:rsid w:val="00F367E0"/>
    <w:rsid w:val="00F4636A"/>
    <w:rsid w:val="00F52521"/>
    <w:rsid w:val="00F924A7"/>
    <w:rsid w:val="00F940E2"/>
    <w:rsid w:val="00FB714F"/>
    <w:rsid w:val="00FF2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5:chartTrackingRefBased/>
  <w15:docId w15:val="{164F5240-2AB4-4CA3-9855-F9D5DC40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36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semiHidden/>
    <w:unhideWhenUsed/>
    <w:qFormat/>
    <w:rsid w:val="003D429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FC7"/>
    <w:pPr>
      <w:ind w:left="720"/>
      <w:contextualSpacing/>
    </w:pPr>
  </w:style>
  <w:style w:type="paragraph" w:styleId="FootnoteText">
    <w:name w:val="footnote text"/>
    <w:basedOn w:val="Normal"/>
    <w:link w:val="FootnoteTextChar"/>
    <w:uiPriority w:val="99"/>
    <w:semiHidden/>
    <w:unhideWhenUsed/>
    <w:rsid w:val="00EB73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349"/>
    <w:rPr>
      <w:sz w:val="20"/>
      <w:szCs w:val="20"/>
    </w:rPr>
  </w:style>
  <w:style w:type="character" w:styleId="FootnoteReference">
    <w:name w:val="footnote reference"/>
    <w:basedOn w:val="DefaultParagraphFont"/>
    <w:uiPriority w:val="99"/>
    <w:semiHidden/>
    <w:unhideWhenUsed/>
    <w:rsid w:val="00EB7349"/>
    <w:rPr>
      <w:vertAlign w:val="superscript"/>
    </w:rPr>
  </w:style>
  <w:style w:type="paragraph" w:styleId="TOC1">
    <w:name w:val="toc 1"/>
    <w:basedOn w:val="Normal"/>
    <w:next w:val="Normal"/>
    <w:autoRedefine/>
    <w:uiPriority w:val="39"/>
    <w:unhideWhenUsed/>
    <w:rsid w:val="003D429C"/>
    <w:pPr>
      <w:numPr>
        <w:numId w:val="1"/>
      </w:numPr>
      <w:tabs>
        <w:tab w:val="left" w:pos="440"/>
        <w:tab w:val="right" w:leader="dot" w:pos="9350"/>
      </w:tabs>
      <w:spacing w:after="100"/>
      <w:ind w:left="450" w:hanging="90"/>
    </w:pPr>
    <w:rPr>
      <w:rFonts w:ascii="Times New Roman" w:hAnsi="Times New Roman" w:cs="Times New Roman"/>
      <w:caps/>
      <w:sz w:val="24"/>
      <w:szCs w:val="24"/>
    </w:rPr>
  </w:style>
  <w:style w:type="character" w:styleId="Hyperlink">
    <w:name w:val="Hyperlink"/>
    <w:basedOn w:val="DefaultParagraphFont"/>
    <w:uiPriority w:val="99"/>
    <w:unhideWhenUsed/>
    <w:rsid w:val="003B3662"/>
    <w:rPr>
      <w:color w:val="0563C1" w:themeColor="hyperlink"/>
      <w:u w:val="single"/>
    </w:rPr>
  </w:style>
  <w:style w:type="character" w:customStyle="1" w:styleId="Heading1Char">
    <w:name w:val="Heading 1 Char"/>
    <w:basedOn w:val="DefaultParagraphFont"/>
    <w:link w:val="Heading1"/>
    <w:uiPriority w:val="9"/>
    <w:rsid w:val="003B36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3662"/>
    <w:pPr>
      <w:outlineLvl w:val="9"/>
    </w:pPr>
  </w:style>
  <w:style w:type="character" w:customStyle="1" w:styleId="Heading6Char">
    <w:name w:val="Heading 6 Char"/>
    <w:basedOn w:val="DefaultParagraphFont"/>
    <w:link w:val="Heading6"/>
    <w:uiPriority w:val="9"/>
    <w:semiHidden/>
    <w:rsid w:val="003D429C"/>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A9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7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CE"/>
  </w:style>
  <w:style w:type="paragraph" w:styleId="Footer">
    <w:name w:val="footer"/>
    <w:basedOn w:val="Normal"/>
    <w:link w:val="FooterChar"/>
    <w:uiPriority w:val="99"/>
    <w:unhideWhenUsed/>
    <w:rsid w:val="00287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CE"/>
  </w:style>
  <w:style w:type="paragraph" w:customStyle="1" w:styleId="FreeForm">
    <w:name w:val="Free Form"/>
    <w:rsid w:val="00890C8F"/>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F94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E2"/>
    <w:rPr>
      <w:rFonts w:ascii="Segoe UI" w:hAnsi="Segoe UI" w:cs="Segoe UI"/>
      <w:sz w:val="18"/>
      <w:szCs w:val="18"/>
    </w:rPr>
  </w:style>
  <w:style w:type="paragraph" w:customStyle="1" w:styleId="courseblocktitle">
    <w:name w:val="courseblocktitle"/>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EB"/>
    <w:rPr>
      <w:b/>
      <w:bCs/>
    </w:rPr>
  </w:style>
  <w:style w:type="paragraph" w:customStyle="1" w:styleId="courseblockdesc">
    <w:name w:val="courseblockdesc"/>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66EB"/>
    <w:rPr>
      <w:i/>
      <w:iCs/>
    </w:rPr>
  </w:style>
  <w:style w:type="character" w:styleId="FollowedHyperlink">
    <w:name w:val="FollowedHyperlink"/>
    <w:basedOn w:val="DefaultParagraphFont"/>
    <w:uiPriority w:val="99"/>
    <w:semiHidden/>
    <w:unhideWhenUsed/>
    <w:rsid w:val="00595F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173">
      <w:bodyDiv w:val="1"/>
      <w:marLeft w:val="0"/>
      <w:marRight w:val="0"/>
      <w:marTop w:val="0"/>
      <w:marBottom w:val="0"/>
      <w:divBdr>
        <w:top w:val="none" w:sz="0" w:space="0" w:color="auto"/>
        <w:left w:val="none" w:sz="0" w:space="0" w:color="auto"/>
        <w:bottom w:val="none" w:sz="0" w:space="0" w:color="auto"/>
        <w:right w:val="none" w:sz="0" w:space="0" w:color="auto"/>
      </w:divBdr>
      <w:divsChild>
        <w:div w:id="861822329">
          <w:marLeft w:val="0"/>
          <w:marRight w:val="0"/>
          <w:marTop w:val="0"/>
          <w:marBottom w:val="0"/>
          <w:divBdr>
            <w:top w:val="none" w:sz="0" w:space="0" w:color="auto"/>
            <w:left w:val="none" w:sz="0" w:space="0" w:color="auto"/>
            <w:bottom w:val="none" w:sz="0" w:space="0" w:color="auto"/>
            <w:right w:val="none" w:sz="0" w:space="0" w:color="auto"/>
          </w:divBdr>
        </w:div>
      </w:divsChild>
    </w:div>
    <w:div w:id="43213983">
      <w:bodyDiv w:val="1"/>
      <w:marLeft w:val="0"/>
      <w:marRight w:val="0"/>
      <w:marTop w:val="0"/>
      <w:marBottom w:val="0"/>
      <w:divBdr>
        <w:top w:val="none" w:sz="0" w:space="0" w:color="auto"/>
        <w:left w:val="none" w:sz="0" w:space="0" w:color="auto"/>
        <w:bottom w:val="none" w:sz="0" w:space="0" w:color="auto"/>
        <w:right w:val="none" w:sz="0" w:space="0" w:color="auto"/>
      </w:divBdr>
      <w:divsChild>
        <w:div w:id="227038821">
          <w:marLeft w:val="0"/>
          <w:marRight w:val="0"/>
          <w:marTop w:val="0"/>
          <w:marBottom w:val="0"/>
          <w:divBdr>
            <w:top w:val="none" w:sz="0" w:space="0" w:color="auto"/>
            <w:left w:val="none" w:sz="0" w:space="0" w:color="auto"/>
            <w:bottom w:val="none" w:sz="0" w:space="0" w:color="auto"/>
            <w:right w:val="none" w:sz="0" w:space="0" w:color="auto"/>
          </w:divBdr>
        </w:div>
      </w:divsChild>
    </w:div>
    <w:div w:id="249121861">
      <w:bodyDiv w:val="1"/>
      <w:marLeft w:val="0"/>
      <w:marRight w:val="0"/>
      <w:marTop w:val="0"/>
      <w:marBottom w:val="0"/>
      <w:divBdr>
        <w:top w:val="none" w:sz="0" w:space="0" w:color="auto"/>
        <w:left w:val="none" w:sz="0" w:space="0" w:color="auto"/>
        <w:bottom w:val="none" w:sz="0" w:space="0" w:color="auto"/>
        <w:right w:val="none" w:sz="0" w:space="0" w:color="auto"/>
      </w:divBdr>
      <w:divsChild>
        <w:div w:id="1116947621">
          <w:marLeft w:val="0"/>
          <w:marRight w:val="0"/>
          <w:marTop w:val="0"/>
          <w:marBottom w:val="0"/>
          <w:divBdr>
            <w:top w:val="none" w:sz="0" w:space="0" w:color="auto"/>
            <w:left w:val="none" w:sz="0" w:space="0" w:color="auto"/>
            <w:bottom w:val="none" w:sz="0" w:space="0" w:color="auto"/>
            <w:right w:val="none" w:sz="0" w:space="0" w:color="auto"/>
          </w:divBdr>
        </w:div>
      </w:divsChild>
    </w:div>
    <w:div w:id="273948807">
      <w:bodyDiv w:val="1"/>
      <w:marLeft w:val="0"/>
      <w:marRight w:val="0"/>
      <w:marTop w:val="0"/>
      <w:marBottom w:val="0"/>
      <w:divBdr>
        <w:top w:val="none" w:sz="0" w:space="0" w:color="auto"/>
        <w:left w:val="none" w:sz="0" w:space="0" w:color="auto"/>
        <w:bottom w:val="none" w:sz="0" w:space="0" w:color="auto"/>
        <w:right w:val="none" w:sz="0" w:space="0" w:color="auto"/>
      </w:divBdr>
      <w:divsChild>
        <w:div w:id="878055759">
          <w:marLeft w:val="0"/>
          <w:marRight w:val="0"/>
          <w:marTop w:val="0"/>
          <w:marBottom w:val="0"/>
          <w:divBdr>
            <w:top w:val="none" w:sz="0" w:space="0" w:color="auto"/>
            <w:left w:val="none" w:sz="0" w:space="0" w:color="auto"/>
            <w:bottom w:val="none" w:sz="0" w:space="0" w:color="auto"/>
            <w:right w:val="none" w:sz="0" w:space="0" w:color="auto"/>
          </w:divBdr>
        </w:div>
      </w:divsChild>
    </w:div>
    <w:div w:id="343364814">
      <w:bodyDiv w:val="1"/>
      <w:marLeft w:val="0"/>
      <w:marRight w:val="0"/>
      <w:marTop w:val="0"/>
      <w:marBottom w:val="0"/>
      <w:divBdr>
        <w:top w:val="none" w:sz="0" w:space="0" w:color="auto"/>
        <w:left w:val="none" w:sz="0" w:space="0" w:color="auto"/>
        <w:bottom w:val="none" w:sz="0" w:space="0" w:color="auto"/>
        <w:right w:val="none" w:sz="0" w:space="0" w:color="auto"/>
      </w:divBdr>
    </w:div>
    <w:div w:id="343944744">
      <w:bodyDiv w:val="1"/>
      <w:marLeft w:val="0"/>
      <w:marRight w:val="0"/>
      <w:marTop w:val="0"/>
      <w:marBottom w:val="0"/>
      <w:divBdr>
        <w:top w:val="none" w:sz="0" w:space="0" w:color="auto"/>
        <w:left w:val="none" w:sz="0" w:space="0" w:color="auto"/>
        <w:bottom w:val="none" w:sz="0" w:space="0" w:color="auto"/>
        <w:right w:val="none" w:sz="0" w:space="0" w:color="auto"/>
      </w:divBdr>
      <w:divsChild>
        <w:div w:id="1184630421">
          <w:marLeft w:val="0"/>
          <w:marRight w:val="0"/>
          <w:marTop w:val="0"/>
          <w:marBottom w:val="0"/>
          <w:divBdr>
            <w:top w:val="none" w:sz="0" w:space="0" w:color="auto"/>
            <w:left w:val="none" w:sz="0" w:space="0" w:color="auto"/>
            <w:bottom w:val="none" w:sz="0" w:space="0" w:color="auto"/>
            <w:right w:val="none" w:sz="0" w:space="0" w:color="auto"/>
          </w:divBdr>
        </w:div>
      </w:divsChild>
    </w:div>
    <w:div w:id="398940137">
      <w:bodyDiv w:val="1"/>
      <w:marLeft w:val="0"/>
      <w:marRight w:val="0"/>
      <w:marTop w:val="0"/>
      <w:marBottom w:val="0"/>
      <w:divBdr>
        <w:top w:val="none" w:sz="0" w:space="0" w:color="auto"/>
        <w:left w:val="none" w:sz="0" w:space="0" w:color="auto"/>
        <w:bottom w:val="none" w:sz="0" w:space="0" w:color="auto"/>
        <w:right w:val="none" w:sz="0" w:space="0" w:color="auto"/>
      </w:divBdr>
      <w:divsChild>
        <w:div w:id="1879858537">
          <w:marLeft w:val="0"/>
          <w:marRight w:val="0"/>
          <w:marTop w:val="0"/>
          <w:marBottom w:val="0"/>
          <w:divBdr>
            <w:top w:val="none" w:sz="0" w:space="0" w:color="auto"/>
            <w:left w:val="none" w:sz="0" w:space="0" w:color="auto"/>
            <w:bottom w:val="none" w:sz="0" w:space="0" w:color="auto"/>
            <w:right w:val="none" w:sz="0" w:space="0" w:color="auto"/>
          </w:divBdr>
        </w:div>
      </w:divsChild>
    </w:div>
    <w:div w:id="455877138">
      <w:bodyDiv w:val="1"/>
      <w:marLeft w:val="0"/>
      <w:marRight w:val="0"/>
      <w:marTop w:val="0"/>
      <w:marBottom w:val="0"/>
      <w:divBdr>
        <w:top w:val="none" w:sz="0" w:space="0" w:color="auto"/>
        <w:left w:val="none" w:sz="0" w:space="0" w:color="auto"/>
        <w:bottom w:val="none" w:sz="0" w:space="0" w:color="auto"/>
        <w:right w:val="none" w:sz="0" w:space="0" w:color="auto"/>
      </w:divBdr>
      <w:divsChild>
        <w:div w:id="1765420756">
          <w:marLeft w:val="0"/>
          <w:marRight w:val="0"/>
          <w:marTop w:val="0"/>
          <w:marBottom w:val="0"/>
          <w:divBdr>
            <w:top w:val="none" w:sz="0" w:space="0" w:color="auto"/>
            <w:left w:val="none" w:sz="0" w:space="0" w:color="auto"/>
            <w:bottom w:val="none" w:sz="0" w:space="0" w:color="auto"/>
            <w:right w:val="none" w:sz="0" w:space="0" w:color="auto"/>
          </w:divBdr>
        </w:div>
      </w:divsChild>
    </w:div>
    <w:div w:id="459886283">
      <w:bodyDiv w:val="1"/>
      <w:marLeft w:val="0"/>
      <w:marRight w:val="0"/>
      <w:marTop w:val="0"/>
      <w:marBottom w:val="0"/>
      <w:divBdr>
        <w:top w:val="none" w:sz="0" w:space="0" w:color="auto"/>
        <w:left w:val="none" w:sz="0" w:space="0" w:color="auto"/>
        <w:bottom w:val="none" w:sz="0" w:space="0" w:color="auto"/>
        <w:right w:val="none" w:sz="0" w:space="0" w:color="auto"/>
      </w:divBdr>
      <w:divsChild>
        <w:div w:id="665671226">
          <w:marLeft w:val="0"/>
          <w:marRight w:val="0"/>
          <w:marTop w:val="0"/>
          <w:marBottom w:val="0"/>
          <w:divBdr>
            <w:top w:val="none" w:sz="0" w:space="0" w:color="auto"/>
            <w:left w:val="none" w:sz="0" w:space="0" w:color="auto"/>
            <w:bottom w:val="none" w:sz="0" w:space="0" w:color="auto"/>
            <w:right w:val="none" w:sz="0" w:space="0" w:color="auto"/>
          </w:divBdr>
        </w:div>
      </w:divsChild>
    </w:div>
    <w:div w:id="462503460">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4">
          <w:marLeft w:val="0"/>
          <w:marRight w:val="0"/>
          <w:marTop w:val="0"/>
          <w:marBottom w:val="0"/>
          <w:divBdr>
            <w:top w:val="none" w:sz="0" w:space="0" w:color="auto"/>
            <w:left w:val="none" w:sz="0" w:space="0" w:color="auto"/>
            <w:bottom w:val="none" w:sz="0" w:space="0" w:color="auto"/>
            <w:right w:val="none" w:sz="0" w:space="0" w:color="auto"/>
          </w:divBdr>
        </w:div>
      </w:divsChild>
    </w:div>
    <w:div w:id="493569132">
      <w:bodyDiv w:val="1"/>
      <w:marLeft w:val="0"/>
      <w:marRight w:val="0"/>
      <w:marTop w:val="0"/>
      <w:marBottom w:val="0"/>
      <w:divBdr>
        <w:top w:val="none" w:sz="0" w:space="0" w:color="auto"/>
        <w:left w:val="none" w:sz="0" w:space="0" w:color="auto"/>
        <w:bottom w:val="none" w:sz="0" w:space="0" w:color="auto"/>
        <w:right w:val="none" w:sz="0" w:space="0" w:color="auto"/>
      </w:divBdr>
      <w:divsChild>
        <w:div w:id="1728185709">
          <w:marLeft w:val="0"/>
          <w:marRight w:val="0"/>
          <w:marTop w:val="0"/>
          <w:marBottom w:val="0"/>
          <w:divBdr>
            <w:top w:val="none" w:sz="0" w:space="0" w:color="auto"/>
            <w:left w:val="none" w:sz="0" w:space="0" w:color="auto"/>
            <w:bottom w:val="none" w:sz="0" w:space="0" w:color="auto"/>
            <w:right w:val="none" w:sz="0" w:space="0" w:color="auto"/>
          </w:divBdr>
        </w:div>
      </w:divsChild>
    </w:div>
    <w:div w:id="508103495">
      <w:bodyDiv w:val="1"/>
      <w:marLeft w:val="0"/>
      <w:marRight w:val="0"/>
      <w:marTop w:val="0"/>
      <w:marBottom w:val="0"/>
      <w:divBdr>
        <w:top w:val="none" w:sz="0" w:space="0" w:color="auto"/>
        <w:left w:val="none" w:sz="0" w:space="0" w:color="auto"/>
        <w:bottom w:val="none" w:sz="0" w:space="0" w:color="auto"/>
        <w:right w:val="none" w:sz="0" w:space="0" w:color="auto"/>
      </w:divBdr>
    </w:div>
    <w:div w:id="538277838">
      <w:bodyDiv w:val="1"/>
      <w:marLeft w:val="0"/>
      <w:marRight w:val="0"/>
      <w:marTop w:val="0"/>
      <w:marBottom w:val="0"/>
      <w:divBdr>
        <w:top w:val="none" w:sz="0" w:space="0" w:color="auto"/>
        <w:left w:val="none" w:sz="0" w:space="0" w:color="auto"/>
        <w:bottom w:val="none" w:sz="0" w:space="0" w:color="auto"/>
        <w:right w:val="none" w:sz="0" w:space="0" w:color="auto"/>
      </w:divBdr>
      <w:divsChild>
        <w:div w:id="1592277550">
          <w:marLeft w:val="0"/>
          <w:marRight w:val="0"/>
          <w:marTop w:val="0"/>
          <w:marBottom w:val="0"/>
          <w:divBdr>
            <w:top w:val="none" w:sz="0" w:space="0" w:color="auto"/>
            <w:left w:val="none" w:sz="0" w:space="0" w:color="auto"/>
            <w:bottom w:val="none" w:sz="0" w:space="0" w:color="auto"/>
            <w:right w:val="none" w:sz="0" w:space="0" w:color="auto"/>
          </w:divBdr>
        </w:div>
      </w:divsChild>
    </w:div>
    <w:div w:id="542910997">
      <w:bodyDiv w:val="1"/>
      <w:marLeft w:val="0"/>
      <w:marRight w:val="0"/>
      <w:marTop w:val="0"/>
      <w:marBottom w:val="0"/>
      <w:divBdr>
        <w:top w:val="none" w:sz="0" w:space="0" w:color="auto"/>
        <w:left w:val="none" w:sz="0" w:space="0" w:color="auto"/>
        <w:bottom w:val="none" w:sz="0" w:space="0" w:color="auto"/>
        <w:right w:val="none" w:sz="0" w:space="0" w:color="auto"/>
      </w:divBdr>
      <w:divsChild>
        <w:div w:id="1282223955">
          <w:marLeft w:val="0"/>
          <w:marRight w:val="0"/>
          <w:marTop w:val="0"/>
          <w:marBottom w:val="0"/>
          <w:divBdr>
            <w:top w:val="none" w:sz="0" w:space="0" w:color="auto"/>
            <w:left w:val="none" w:sz="0" w:space="0" w:color="auto"/>
            <w:bottom w:val="none" w:sz="0" w:space="0" w:color="auto"/>
            <w:right w:val="none" w:sz="0" w:space="0" w:color="auto"/>
          </w:divBdr>
        </w:div>
      </w:divsChild>
    </w:div>
    <w:div w:id="544216991">
      <w:bodyDiv w:val="1"/>
      <w:marLeft w:val="0"/>
      <w:marRight w:val="0"/>
      <w:marTop w:val="0"/>
      <w:marBottom w:val="0"/>
      <w:divBdr>
        <w:top w:val="none" w:sz="0" w:space="0" w:color="auto"/>
        <w:left w:val="none" w:sz="0" w:space="0" w:color="auto"/>
        <w:bottom w:val="none" w:sz="0" w:space="0" w:color="auto"/>
        <w:right w:val="none" w:sz="0" w:space="0" w:color="auto"/>
      </w:divBdr>
      <w:divsChild>
        <w:div w:id="753748354">
          <w:marLeft w:val="0"/>
          <w:marRight w:val="0"/>
          <w:marTop w:val="0"/>
          <w:marBottom w:val="0"/>
          <w:divBdr>
            <w:top w:val="none" w:sz="0" w:space="0" w:color="auto"/>
            <w:left w:val="none" w:sz="0" w:space="0" w:color="auto"/>
            <w:bottom w:val="none" w:sz="0" w:space="0" w:color="auto"/>
            <w:right w:val="none" w:sz="0" w:space="0" w:color="auto"/>
          </w:divBdr>
        </w:div>
      </w:divsChild>
    </w:div>
    <w:div w:id="593366745">
      <w:bodyDiv w:val="1"/>
      <w:marLeft w:val="0"/>
      <w:marRight w:val="0"/>
      <w:marTop w:val="0"/>
      <w:marBottom w:val="0"/>
      <w:divBdr>
        <w:top w:val="none" w:sz="0" w:space="0" w:color="auto"/>
        <w:left w:val="none" w:sz="0" w:space="0" w:color="auto"/>
        <w:bottom w:val="none" w:sz="0" w:space="0" w:color="auto"/>
        <w:right w:val="none" w:sz="0" w:space="0" w:color="auto"/>
      </w:divBdr>
      <w:divsChild>
        <w:div w:id="1637566099">
          <w:marLeft w:val="0"/>
          <w:marRight w:val="0"/>
          <w:marTop w:val="0"/>
          <w:marBottom w:val="0"/>
          <w:divBdr>
            <w:top w:val="none" w:sz="0" w:space="0" w:color="auto"/>
            <w:left w:val="none" w:sz="0" w:space="0" w:color="auto"/>
            <w:bottom w:val="none" w:sz="0" w:space="0" w:color="auto"/>
            <w:right w:val="none" w:sz="0" w:space="0" w:color="auto"/>
          </w:divBdr>
        </w:div>
      </w:divsChild>
    </w:div>
    <w:div w:id="597567838">
      <w:bodyDiv w:val="1"/>
      <w:marLeft w:val="0"/>
      <w:marRight w:val="0"/>
      <w:marTop w:val="0"/>
      <w:marBottom w:val="0"/>
      <w:divBdr>
        <w:top w:val="none" w:sz="0" w:space="0" w:color="auto"/>
        <w:left w:val="none" w:sz="0" w:space="0" w:color="auto"/>
        <w:bottom w:val="none" w:sz="0" w:space="0" w:color="auto"/>
        <w:right w:val="none" w:sz="0" w:space="0" w:color="auto"/>
      </w:divBdr>
    </w:div>
    <w:div w:id="664479172">
      <w:bodyDiv w:val="1"/>
      <w:marLeft w:val="0"/>
      <w:marRight w:val="0"/>
      <w:marTop w:val="0"/>
      <w:marBottom w:val="0"/>
      <w:divBdr>
        <w:top w:val="none" w:sz="0" w:space="0" w:color="auto"/>
        <w:left w:val="none" w:sz="0" w:space="0" w:color="auto"/>
        <w:bottom w:val="none" w:sz="0" w:space="0" w:color="auto"/>
        <w:right w:val="none" w:sz="0" w:space="0" w:color="auto"/>
      </w:divBdr>
      <w:divsChild>
        <w:div w:id="672730581">
          <w:marLeft w:val="0"/>
          <w:marRight w:val="0"/>
          <w:marTop w:val="0"/>
          <w:marBottom w:val="0"/>
          <w:divBdr>
            <w:top w:val="none" w:sz="0" w:space="0" w:color="auto"/>
            <w:left w:val="none" w:sz="0" w:space="0" w:color="auto"/>
            <w:bottom w:val="none" w:sz="0" w:space="0" w:color="auto"/>
            <w:right w:val="none" w:sz="0" w:space="0" w:color="auto"/>
          </w:divBdr>
        </w:div>
      </w:divsChild>
    </w:div>
    <w:div w:id="724911373">
      <w:bodyDiv w:val="1"/>
      <w:marLeft w:val="0"/>
      <w:marRight w:val="0"/>
      <w:marTop w:val="0"/>
      <w:marBottom w:val="0"/>
      <w:divBdr>
        <w:top w:val="none" w:sz="0" w:space="0" w:color="auto"/>
        <w:left w:val="none" w:sz="0" w:space="0" w:color="auto"/>
        <w:bottom w:val="none" w:sz="0" w:space="0" w:color="auto"/>
        <w:right w:val="none" w:sz="0" w:space="0" w:color="auto"/>
      </w:divBdr>
      <w:divsChild>
        <w:div w:id="2117407643">
          <w:marLeft w:val="0"/>
          <w:marRight w:val="0"/>
          <w:marTop w:val="0"/>
          <w:marBottom w:val="0"/>
          <w:divBdr>
            <w:top w:val="none" w:sz="0" w:space="0" w:color="auto"/>
            <w:left w:val="none" w:sz="0" w:space="0" w:color="auto"/>
            <w:bottom w:val="none" w:sz="0" w:space="0" w:color="auto"/>
            <w:right w:val="none" w:sz="0" w:space="0" w:color="auto"/>
          </w:divBdr>
        </w:div>
      </w:divsChild>
    </w:div>
    <w:div w:id="775562080">
      <w:bodyDiv w:val="1"/>
      <w:marLeft w:val="0"/>
      <w:marRight w:val="0"/>
      <w:marTop w:val="0"/>
      <w:marBottom w:val="0"/>
      <w:divBdr>
        <w:top w:val="none" w:sz="0" w:space="0" w:color="auto"/>
        <w:left w:val="none" w:sz="0" w:space="0" w:color="auto"/>
        <w:bottom w:val="none" w:sz="0" w:space="0" w:color="auto"/>
        <w:right w:val="none" w:sz="0" w:space="0" w:color="auto"/>
      </w:divBdr>
      <w:divsChild>
        <w:div w:id="1639995126">
          <w:marLeft w:val="0"/>
          <w:marRight w:val="0"/>
          <w:marTop w:val="0"/>
          <w:marBottom w:val="0"/>
          <w:divBdr>
            <w:top w:val="none" w:sz="0" w:space="0" w:color="auto"/>
            <w:left w:val="none" w:sz="0" w:space="0" w:color="auto"/>
            <w:bottom w:val="none" w:sz="0" w:space="0" w:color="auto"/>
            <w:right w:val="none" w:sz="0" w:space="0" w:color="auto"/>
          </w:divBdr>
        </w:div>
      </w:divsChild>
    </w:div>
    <w:div w:id="804591920">
      <w:bodyDiv w:val="1"/>
      <w:marLeft w:val="0"/>
      <w:marRight w:val="0"/>
      <w:marTop w:val="0"/>
      <w:marBottom w:val="0"/>
      <w:divBdr>
        <w:top w:val="none" w:sz="0" w:space="0" w:color="auto"/>
        <w:left w:val="none" w:sz="0" w:space="0" w:color="auto"/>
        <w:bottom w:val="none" w:sz="0" w:space="0" w:color="auto"/>
        <w:right w:val="none" w:sz="0" w:space="0" w:color="auto"/>
      </w:divBdr>
      <w:divsChild>
        <w:div w:id="1100373390">
          <w:marLeft w:val="0"/>
          <w:marRight w:val="0"/>
          <w:marTop w:val="0"/>
          <w:marBottom w:val="0"/>
          <w:divBdr>
            <w:top w:val="none" w:sz="0" w:space="0" w:color="auto"/>
            <w:left w:val="none" w:sz="0" w:space="0" w:color="auto"/>
            <w:bottom w:val="none" w:sz="0" w:space="0" w:color="auto"/>
            <w:right w:val="none" w:sz="0" w:space="0" w:color="auto"/>
          </w:divBdr>
        </w:div>
      </w:divsChild>
    </w:div>
    <w:div w:id="807933982">
      <w:bodyDiv w:val="1"/>
      <w:marLeft w:val="0"/>
      <w:marRight w:val="0"/>
      <w:marTop w:val="0"/>
      <w:marBottom w:val="0"/>
      <w:divBdr>
        <w:top w:val="none" w:sz="0" w:space="0" w:color="auto"/>
        <w:left w:val="none" w:sz="0" w:space="0" w:color="auto"/>
        <w:bottom w:val="none" w:sz="0" w:space="0" w:color="auto"/>
        <w:right w:val="none" w:sz="0" w:space="0" w:color="auto"/>
      </w:divBdr>
    </w:div>
    <w:div w:id="810708410">
      <w:bodyDiv w:val="1"/>
      <w:marLeft w:val="0"/>
      <w:marRight w:val="0"/>
      <w:marTop w:val="0"/>
      <w:marBottom w:val="0"/>
      <w:divBdr>
        <w:top w:val="none" w:sz="0" w:space="0" w:color="auto"/>
        <w:left w:val="none" w:sz="0" w:space="0" w:color="auto"/>
        <w:bottom w:val="none" w:sz="0" w:space="0" w:color="auto"/>
        <w:right w:val="none" w:sz="0" w:space="0" w:color="auto"/>
      </w:divBdr>
      <w:divsChild>
        <w:div w:id="942034323">
          <w:marLeft w:val="0"/>
          <w:marRight w:val="0"/>
          <w:marTop w:val="0"/>
          <w:marBottom w:val="0"/>
          <w:divBdr>
            <w:top w:val="none" w:sz="0" w:space="0" w:color="auto"/>
            <w:left w:val="none" w:sz="0" w:space="0" w:color="auto"/>
            <w:bottom w:val="none" w:sz="0" w:space="0" w:color="auto"/>
            <w:right w:val="none" w:sz="0" w:space="0" w:color="auto"/>
          </w:divBdr>
        </w:div>
      </w:divsChild>
    </w:div>
    <w:div w:id="817843795">
      <w:bodyDiv w:val="1"/>
      <w:marLeft w:val="0"/>
      <w:marRight w:val="0"/>
      <w:marTop w:val="0"/>
      <w:marBottom w:val="0"/>
      <w:divBdr>
        <w:top w:val="none" w:sz="0" w:space="0" w:color="auto"/>
        <w:left w:val="none" w:sz="0" w:space="0" w:color="auto"/>
        <w:bottom w:val="none" w:sz="0" w:space="0" w:color="auto"/>
        <w:right w:val="none" w:sz="0" w:space="0" w:color="auto"/>
      </w:divBdr>
    </w:div>
    <w:div w:id="853959579">
      <w:bodyDiv w:val="1"/>
      <w:marLeft w:val="0"/>
      <w:marRight w:val="0"/>
      <w:marTop w:val="0"/>
      <w:marBottom w:val="0"/>
      <w:divBdr>
        <w:top w:val="none" w:sz="0" w:space="0" w:color="auto"/>
        <w:left w:val="none" w:sz="0" w:space="0" w:color="auto"/>
        <w:bottom w:val="none" w:sz="0" w:space="0" w:color="auto"/>
        <w:right w:val="none" w:sz="0" w:space="0" w:color="auto"/>
      </w:divBdr>
      <w:divsChild>
        <w:div w:id="1558780918">
          <w:marLeft w:val="0"/>
          <w:marRight w:val="0"/>
          <w:marTop w:val="0"/>
          <w:marBottom w:val="0"/>
          <w:divBdr>
            <w:top w:val="none" w:sz="0" w:space="0" w:color="auto"/>
            <w:left w:val="none" w:sz="0" w:space="0" w:color="auto"/>
            <w:bottom w:val="none" w:sz="0" w:space="0" w:color="auto"/>
            <w:right w:val="none" w:sz="0" w:space="0" w:color="auto"/>
          </w:divBdr>
        </w:div>
      </w:divsChild>
    </w:div>
    <w:div w:id="892807950">
      <w:bodyDiv w:val="1"/>
      <w:marLeft w:val="0"/>
      <w:marRight w:val="0"/>
      <w:marTop w:val="0"/>
      <w:marBottom w:val="0"/>
      <w:divBdr>
        <w:top w:val="none" w:sz="0" w:space="0" w:color="auto"/>
        <w:left w:val="none" w:sz="0" w:space="0" w:color="auto"/>
        <w:bottom w:val="none" w:sz="0" w:space="0" w:color="auto"/>
        <w:right w:val="none" w:sz="0" w:space="0" w:color="auto"/>
      </w:divBdr>
      <w:divsChild>
        <w:div w:id="1692759767">
          <w:marLeft w:val="0"/>
          <w:marRight w:val="0"/>
          <w:marTop w:val="0"/>
          <w:marBottom w:val="0"/>
          <w:divBdr>
            <w:top w:val="none" w:sz="0" w:space="0" w:color="auto"/>
            <w:left w:val="none" w:sz="0" w:space="0" w:color="auto"/>
            <w:bottom w:val="none" w:sz="0" w:space="0" w:color="auto"/>
            <w:right w:val="none" w:sz="0" w:space="0" w:color="auto"/>
          </w:divBdr>
        </w:div>
      </w:divsChild>
    </w:div>
    <w:div w:id="909655498">
      <w:bodyDiv w:val="1"/>
      <w:marLeft w:val="0"/>
      <w:marRight w:val="0"/>
      <w:marTop w:val="0"/>
      <w:marBottom w:val="0"/>
      <w:divBdr>
        <w:top w:val="none" w:sz="0" w:space="0" w:color="auto"/>
        <w:left w:val="none" w:sz="0" w:space="0" w:color="auto"/>
        <w:bottom w:val="none" w:sz="0" w:space="0" w:color="auto"/>
        <w:right w:val="none" w:sz="0" w:space="0" w:color="auto"/>
      </w:divBdr>
    </w:div>
    <w:div w:id="947736302">
      <w:bodyDiv w:val="1"/>
      <w:marLeft w:val="0"/>
      <w:marRight w:val="0"/>
      <w:marTop w:val="0"/>
      <w:marBottom w:val="0"/>
      <w:divBdr>
        <w:top w:val="none" w:sz="0" w:space="0" w:color="auto"/>
        <w:left w:val="none" w:sz="0" w:space="0" w:color="auto"/>
        <w:bottom w:val="none" w:sz="0" w:space="0" w:color="auto"/>
        <w:right w:val="none" w:sz="0" w:space="0" w:color="auto"/>
      </w:divBdr>
      <w:divsChild>
        <w:div w:id="2097314379">
          <w:marLeft w:val="0"/>
          <w:marRight w:val="0"/>
          <w:marTop w:val="0"/>
          <w:marBottom w:val="0"/>
          <w:divBdr>
            <w:top w:val="none" w:sz="0" w:space="0" w:color="auto"/>
            <w:left w:val="none" w:sz="0" w:space="0" w:color="auto"/>
            <w:bottom w:val="none" w:sz="0" w:space="0" w:color="auto"/>
            <w:right w:val="none" w:sz="0" w:space="0" w:color="auto"/>
          </w:divBdr>
        </w:div>
      </w:divsChild>
    </w:div>
    <w:div w:id="956566055">
      <w:bodyDiv w:val="1"/>
      <w:marLeft w:val="0"/>
      <w:marRight w:val="0"/>
      <w:marTop w:val="0"/>
      <w:marBottom w:val="0"/>
      <w:divBdr>
        <w:top w:val="none" w:sz="0" w:space="0" w:color="auto"/>
        <w:left w:val="none" w:sz="0" w:space="0" w:color="auto"/>
        <w:bottom w:val="none" w:sz="0" w:space="0" w:color="auto"/>
        <w:right w:val="none" w:sz="0" w:space="0" w:color="auto"/>
      </w:divBdr>
      <w:divsChild>
        <w:div w:id="285433000">
          <w:marLeft w:val="0"/>
          <w:marRight w:val="0"/>
          <w:marTop w:val="0"/>
          <w:marBottom w:val="0"/>
          <w:divBdr>
            <w:top w:val="none" w:sz="0" w:space="0" w:color="auto"/>
            <w:left w:val="none" w:sz="0" w:space="0" w:color="auto"/>
            <w:bottom w:val="none" w:sz="0" w:space="0" w:color="auto"/>
            <w:right w:val="none" w:sz="0" w:space="0" w:color="auto"/>
          </w:divBdr>
        </w:div>
      </w:divsChild>
    </w:div>
    <w:div w:id="1176113067">
      <w:bodyDiv w:val="1"/>
      <w:marLeft w:val="0"/>
      <w:marRight w:val="0"/>
      <w:marTop w:val="0"/>
      <w:marBottom w:val="0"/>
      <w:divBdr>
        <w:top w:val="none" w:sz="0" w:space="0" w:color="auto"/>
        <w:left w:val="none" w:sz="0" w:space="0" w:color="auto"/>
        <w:bottom w:val="none" w:sz="0" w:space="0" w:color="auto"/>
        <w:right w:val="none" w:sz="0" w:space="0" w:color="auto"/>
      </w:divBdr>
      <w:divsChild>
        <w:div w:id="478885743">
          <w:marLeft w:val="0"/>
          <w:marRight w:val="0"/>
          <w:marTop w:val="0"/>
          <w:marBottom w:val="0"/>
          <w:divBdr>
            <w:top w:val="none" w:sz="0" w:space="0" w:color="auto"/>
            <w:left w:val="none" w:sz="0" w:space="0" w:color="auto"/>
            <w:bottom w:val="none" w:sz="0" w:space="0" w:color="auto"/>
            <w:right w:val="none" w:sz="0" w:space="0" w:color="auto"/>
          </w:divBdr>
        </w:div>
      </w:divsChild>
    </w:div>
    <w:div w:id="1206337135">
      <w:bodyDiv w:val="1"/>
      <w:marLeft w:val="0"/>
      <w:marRight w:val="0"/>
      <w:marTop w:val="0"/>
      <w:marBottom w:val="0"/>
      <w:divBdr>
        <w:top w:val="none" w:sz="0" w:space="0" w:color="auto"/>
        <w:left w:val="none" w:sz="0" w:space="0" w:color="auto"/>
        <w:bottom w:val="none" w:sz="0" w:space="0" w:color="auto"/>
        <w:right w:val="none" w:sz="0" w:space="0" w:color="auto"/>
      </w:divBdr>
      <w:divsChild>
        <w:div w:id="392654260">
          <w:marLeft w:val="0"/>
          <w:marRight w:val="0"/>
          <w:marTop w:val="0"/>
          <w:marBottom w:val="0"/>
          <w:divBdr>
            <w:top w:val="none" w:sz="0" w:space="0" w:color="auto"/>
            <w:left w:val="none" w:sz="0" w:space="0" w:color="auto"/>
            <w:bottom w:val="none" w:sz="0" w:space="0" w:color="auto"/>
            <w:right w:val="none" w:sz="0" w:space="0" w:color="auto"/>
          </w:divBdr>
        </w:div>
      </w:divsChild>
    </w:div>
    <w:div w:id="1210997441">
      <w:bodyDiv w:val="1"/>
      <w:marLeft w:val="0"/>
      <w:marRight w:val="0"/>
      <w:marTop w:val="0"/>
      <w:marBottom w:val="0"/>
      <w:divBdr>
        <w:top w:val="none" w:sz="0" w:space="0" w:color="auto"/>
        <w:left w:val="none" w:sz="0" w:space="0" w:color="auto"/>
        <w:bottom w:val="none" w:sz="0" w:space="0" w:color="auto"/>
        <w:right w:val="none" w:sz="0" w:space="0" w:color="auto"/>
      </w:divBdr>
      <w:divsChild>
        <w:div w:id="1339499965">
          <w:marLeft w:val="0"/>
          <w:marRight w:val="0"/>
          <w:marTop w:val="0"/>
          <w:marBottom w:val="0"/>
          <w:divBdr>
            <w:top w:val="none" w:sz="0" w:space="0" w:color="auto"/>
            <w:left w:val="none" w:sz="0" w:space="0" w:color="auto"/>
            <w:bottom w:val="none" w:sz="0" w:space="0" w:color="auto"/>
            <w:right w:val="none" w:sz="0" w:space="0" w:color="auto"/>
          </w:divBdr>
        </w:div>
      </w:divsChild>
    </w:div>
    <w:div w:id="1356079465">
      <w:bodyDiv w:val="1"/>
      <w:marLeft w:val="0"/>
      <w:marRight w:val="0"/>
      <w:marTop w:val="0"/>
      <w:marBottom w:val="0"/>
      <w:divBdr>
        <w:top w:val="none" w:sz="0" w:space="0" w:color="auto"/>
        <w:left w:val="none" w:sz="0" w:space="0" w:color="auto"/>
        <w:bottom w:val="none" w:sz="0" w:space="0" w:color="auto"/>
        <w:right w:val="none" w:sz="0" w:space="0" w:color="auto"/>
      </w:divBdr>
      <w:divsChild>
        <w:div w:id="1494754282">
          <w:marLeft w:val="0"/>
          <w:marRight w:val="0"/>
          <w:marTop w:val="0"/>
          <w:marBottom w:val="0"/>
          <w:divBdr>
            <w:top w:val="none" w:sz="0" w:space="0" w:color="auto"/>
            <w:left w:val="none" w:sz="0" w:space="0" w:color="auto"/>
            <w:bottom w:val="none" w:sz="0" w:space="0" w:color="auto"/>
            <w:right w:val="none" w:sz="0" w:space="0" w:color="auto"/>
          </w:divBdr>
        </w:div>
      </w:divsChild>
    </w:div>
    <w:div w:id="1399983043">
      <w:bodyDiv w:val="1"/>
      <w:marLeft w:val="0"/>
      <w:marRight w:val="0"/>
      <w:marTop w:val="0"/>
      <w:marBottom w:val="0"/>
      <w:divBdr>
        <w:top w:val="none" w:sz="0" w:space="0" w:color="auto"/>
        <w:left w:val="none" w:sz="0" w:space="0" w:color="auto"/>
        <w:bottom w:val="none" w:sz="0" w:space="0" w:color="auto"/>
        <w:right w:val="none" w:sz="0" w:space="0" w:color="auto"/>
      </w:divBdr>
      <w:divsChild>
        <w:div w:id="650409257">
          <w:marLeft w:val="0"/>
          <w:marRight w:val="0"/>
          <w:marTop w:val="0"/>
          <w:marBottom w:val="0"/>
          <w:divBdr>
            <w:top w:val="none" w:sz="0" w:space="0" w:color="auto"/>
            <w:left w:val="none" w:sz="0" w:space="0" w:color="auto"/>
            <w:bottom w:val="none" w:sz="0" w:space="0" w:color="auto"/>
            <w:right w:val="none" w:sz="0" w:space="0" w:color="auto"/>
          </w:divBdr>
        </w:div>
      </w:divsChild>
    </w:div>
    <w:div w:id="1441149339">
      <w:bodyDiv w:val="1"/>
      <w:marLeft w:val="0"/>
      <w:marRight w:val="0"/>
      <w:marTop w:val="0"/>
      <w:marBottom w:val="0"/>
      <w:divBdr>
        <w:top w:val="none" w:sz="0" w:space="0" w:color="auto"/>
        <w:left w:val="none" w:sz="0" w:space="0" w:color="auto"/>
        <w:bottom w:val="none" w:sz="0" w:space="0" w:color="auto"/>
        <w:right w:val="none" w:sz="0" w:space="0" w:color="auto"/>
      </w:divBdr>
      <w:divsChild>
        <w:div w:id="1217277901">
          <w:marLeft w:val="0"/>
          <w:marRight w:val="0"/>
          <w:marTop w:val="0"/>
          <w:marBottom w:val="0"/>
          <w:divBdr>
            <w:top w:val="none" w:sz="0" w:space="0" w:color="auto"/>
            <w:left w:val="none" w:sz="0" w:space="0" w:color="auto"/>
            <w:bottom w:val="none" w:sz="0" w:space="0" w:color="auto"/>
            <w:right w:val="none" w:sz="0" w:space="0" w:color="auto"/>
          </w:divBdr>
        </w:div>
      </w:divsChild>
    </w:div>
    <w:div w:id="1467579063">
      <w:bodyDiv w:val="1"/>
      <w:marLeft w:val="0"/>
      <w:marRight w:val="0"/>
      <w:marTop w:val="0"/>
      <w:marBottom w:val="0"/>
      <w:divBdr>
        <w:top w:val="none" w:sz="0" w:space="0" w:color="auto"/>
        <w:left w:val="none" w:sz="0" w:space="0" w:color="auto"/>
        <w:bottom w:val="none" w:sz="0" w:space="0" w:color="auto"/>
        <w:right w:val="none" w:sz="0" w:space="0" w:color="auto"/>
      </w:divBdr>
      <w:divsChild>
        <w:div w:id="1930846747">
          <w:marLeft w:val="0"/>
          <w:marRight w:val="0"/>
          <w:marTop w:val="0"/>
          <w:marBottom w:val="0"/>
          <w:divBdr>
            <w:top w:val="none" w:sz="0" w:space="0" w:color="auto"/>
            <w:left w:val="none" w:sz="0" w:space="0" w:color="auto"/>
            <w:bottom w:val="none" w:sz="0" w:space="0" w:color="auto"/>
            <w:right w:val="none" w:sz="0" w:space="0" w:color="auto"/>
          </w:divBdr>
        </w:div>
      </w:divsChild>
    </w:div>
    <w:div w:id="1471750249">
      <w:bodyDiv w:val="1"/>
      <w:marLeft w:val="0"/>
      <w:marRight w:val="0"/>
      <w:marTop w:val="0"/>
      <w:marBottom w:val="0"/>
      <w:divBdr>
        <w:top w:val="none" w:sz="0" w:space="0" w:color="auto"/>
        <w:left w:val="none" w:sz="0" w:space="0" w:color="auto"/>
        <w:bottom w:val="none" w:sz="0" w:space="0" w:color="auto"/>
        <w:right w:val="none" w:sz="0" w:space="0" w:color="auto"/>
      </w:divBdr>
      <w:divsChild>
        <w:div w:id="1495992533">
          <w:marLeft w:val="0"/>
          <w:marRight w:val="0"/>
          <w:marTop w:val="0"/>
          <w:marBottom w:val="0"/>
          <w:divBdr>
            <w:top w:val="none" w:sz="0" w:space="0" w:color="auto"/>
            <w:left w:val="none" w:sz="0" w:space="0" w:color="auto"/>
            <w:bottom w:val="none" w:sz="0" w:space="0" w:color="auto"/>
            <w:right w:val="none" w:sz="0" w:space="0" w:color="auto"/>
          </w:divBdr>
        </w:div>
      </w:divsChild>
    </w:div>
    <w:div w:id="1504739229">
      <w:bodyDiv w:val="1"/>
      <w:marLeft w:val="0"/>
      <w:marRight w:val="0"/>
      <w:marTop w:val="0"/>
      <w:marBottom w:val="0"/>
      <w:divBdr>
        <w:top w:val="none" w:sz="0" w:space="0" w:color="auto"/>
        <w:left w:val="none" w:sz="0" w:space="0" w:color="auto"/>
        <w:bottom w:val="none" w:sz="0" w:space="0" w:color="auto"/>
        <w:right w:val="none" w:sz="0" w:space="0" w:color="auto"/>
      </w:divBdr>
      <w:divsChild>
        <w:div w:id="1770855441">
          <w:marLeft w:val="0"/>
          <w:marRight w:val="0"/>
          <w:marTop w:val="0"/>
          <w:marBottom w:val="0"/>
          <w:divBdr>
            <w:top w:val="none" w:sz="0" w:space="0" w:color="auto"/>
            <w:left w:val="none" w:sz="0" w:space="0" w:color="auto"/>
            <w:bottom w:val="none" w:sz="0" w:space="0" w:color="auto"/>
            <w:right w:val="none" w:sz="0" w:space="0" w:color="auto"/>
          </w:divBdr>
        </w:div>
      </w:divsChild>
    </w:div>
    <w:div w:id="1528063514">
      <w:bodyDiv w:val="1"/>
      <w:marLeft w:val="0"/>
      <w:marRight w:val="0"/>
      <w:marTop w:val="0"/>
      <w:marBottom w:val="0"/>
      <w:divBdr>
        <w:top w:val="none" w:sz="0" w:space="0" w:color="auto"/>
        <w:left w:val="none" w:sz="0" w:space="0" w:color="auto"/>
        <w:bottom w:val="none" w:sz="0" w:space="0" w:color="auto"/>
        <w:right w:val="none" w:sz="0" w:space="0" w:color="auto"/>
      </w:divBdr>
      <w:divsChild>
        <w:div w:id="103498255">
          <w:marLeft w:val="0"/>
          <w:marRight w:val="0"/>
          <w:marTop w:val="0"/>
          <w:marBottom w:val="0"/>
          <w:divBdr>
            <w:top w:val="none" w:sz="0" w:space="0" w:color="auto"/>
            <w:left w:val="none" w:sz="0" w:space="0" w:color="auto"/>
            <w:bottom w:val="none" w:sz="0" w:space="0" w:color="auto"/>
            <w:right w:val="none" w:sz="0" w:space="0" w:color="auto"/>
          </w:divBdr>
        </w:div>
      </w:divsChild>
    </w:div>
    <w:div w:id="1590041505">
      <w:bodyDiv w:val="1"/>
      <w:marLeft w:val="0"/>
      <w:marRight w:val="0"/>
      <w:marTop w:val="0"/>
      <w:marBottom w:val="0"/>
      <w:divBdr>
        <w:top w:val="none" w:sz="0" w:space="0" w:color="auto"/>
        <w:left w:val="none" w:sz="0" w:space="0" w:color="auto"/>
        <w:bottom w:val="none" w:sz="0" w:space="0" w:color="auto"/>
        <w:right w:val="none" w:sz="0" w:space="0" w:color="auto"/>
      </w:divBdr>
      <w:divsChild>
        <w:div w:id="1609776715">
          <w:marLeft w:val="0"/>
          <w:marRight w:val="0"/>
          <w:marTop w:val="0"/>
          <w:marBottom w:val="0"/>
          <w:divBdr>
            <w:top w:val="none" w:sz="0" w:space="0" w:color="auto"/>
            <w:left w:val="none" w:sz="0" w:space="0" w:color="auto"/>
            <w:bottom w:val="none" w:sz="0" w:space="0" w:color="auto"/>
            <w:right w:val="none" w:sz="0" w:space="0" w:color="auto"/>
          </w:divBdr>
        </w:div>
      </w:divsChild>
    </w:div>
    <w:div w:id="1643191883">
      <w:bodyDiv w:val="1"/>
      <w:marLeft w:val="0"/>
      <w:marRight w:val="0"/>
      <w:marTop w:val="0"/>
      <w:marBottom w:val="0"/>
      <w:divBdr>
        <w:top w:val="none" w:sz="0" w:space="0" w:color="auto"/>
        <w:left w:val="none" w:sz="0" w:space="0" w:color="auto"/>
        <w:bottom w:val="none" w:sz="0" w:space="0" w:color="auto"/>
        <w:right w:val="none" w:sz="0" w:space="0" w:color="auto"/>
      </w:divBdr>
      <w:divsChild>
        <w:div w:id="507982280">
          <w:marLeft w:val="0"/>
          <w:marRight w:val="0"/>
          <w:marTop w:val="0"/>
          <w:marBottom w:val="0"/>
          <w:divBdr>
            <w:top w:val="none" w:sz="0" w:space="0" w:color="auto"/>
            <w:left w:val="none" w:sz="0" w:space="0" w:color="auto"/>
            <w:bottom w:val="none" w:sz="0" w:space="0" w:color="auto"/>
            <w:right w:val="none" w:sz="0" w:space="0" w:color="auto"/>
          </w:divBdr>
        </w:div>
      </w:divsChild>
    </w:div>
    <w:div w:id="1647781525">
      <w:bodyDiv w:val="1"/>
      <w:marLeft w:val="0"/>
      <w:marRight w:val="0"/>
      <w:marTop w:val="0"/>
      <w:marBottom w:val="0"/>
      <w:divBdr>
        <w:top w:val="none" w:sz="0" w:space="0" w:color="auto"/>
        <w:left w:val="none" w:sz="0" w:space="0" w:color="auto"/>
        <w:bottom w:val="none" w:sz="0" w:space="0" w:color="auto"/>
        <w:right w:val="none" w:sz="0" w:space="0" w:color="auto"/>
      </w:divBdr>
      <w:divsChild>
        <w:div w:id="1719863603">
          <w:marLeft w:val="0"/>
          <w:marRight w:val="0"/>
          <w:marTop w:val="0"/>
          <w:marBottom w:val="0"/>
          <w:divBdr>
            <w:top w:val="none" w:sz="0" w:space="0" w:color="auto"/>
            <w:left w:val="none" w:sz="0" w:space="0" w:color="auto"/>
            <w:bottom w:val="none" w:sz="0" w:space="0" w:color="auto"/>
            <w:right w:val="none" w:sz="0" w:space="0" w:color="auto"/>
          </w:divBdr>
        </w:div>
      </w:divsChild>
    </w:div>
    <w:div w:id="1679766461">
      <w:bodyDiv w:val="1"/>
      <w:marLeft w:val="0"/>
      <w:marRight w:val="0"/>
      <w:marTop w:val="0"/>
      <w:marBottom w:val="0"/>
      <w:divBdr>
        <w:top w:val="none" w:sz="0" w:space="0" w:color="auto"/>
        <w:left w:val="none" w:sz="0" w:space="0" w:color="auto"/>
        <w:bottom w:val="none" w:sz="0" w:space="0" w:color="auto"/>
        <w:right w:val="none" w:sz="0" w:space="0" w:color="auto"/>
      </w:divBdr>
      <w:divsChild>
        <w:div w:id="235483549">
          <w:marLeft w:val="0"/>
          <w:marRight w:val="0"/>
          <w:marTop w:val="0"/>
          <w:marBottom w:val="0"/>
          <w:divBdr>
            <w:top w:val="none" w:sz="0" w:space="0" w:color="auto"/>
            <w:left w:val="none" w:sz="0" w:space="0" w:color="auto"/>
            <w:bottom w:val="none" w:sz="0" w:space="0" w:color="auto"/>
            <w:right w:val="none" w:sz="0" w:space="0" w:color="auto"/>
          </w:divBdr>
        </w:div>
      </w:divsChild>
    </w:div>
    <w:div w:id="1689018097">
      <w:bodyDiv w:val="1"/>
      <w:marLeft w:val="0"/>
      <w:marRight w:val="0"/>
      <w:marTop w:val="0"/>
      <w:marBottom w:val="0"/>
      <w:divBdr>
        <w:top w:val="none" w:sz="0" w:space="0" w:color="auto"/>
        <w:left w:val="none" w:sz="0" w:space="0" w:color="auto"/>
        <w:bottom w:val="none" w:sz="0" w:space="0" w:color="auto"/>
        <w:right w:val="none" w:sz="0" w:space="0" w:color="auto"/>
      </w:divBdr>
      <w:divsChild>
        <w:div w:id="158350670">
          <w:marLeft w:val="0"/>
          <w:marRight w:val="0"/>
          <w:marTop w:val="0"/>
          <w:marBottom w:val="0"/>
          <w:divBdr>
            <w:top w:val="none" w:sz="0" w:space="0" w:color="auto"/>
            <w:left w:val="none" w:sz="0" w:space="0" w:color="auto"/>
            <w:bottom w:val="none" w:sz="0" w:space="0" w:color="auto"/>
            <w:right w:val="none" w:sz="0" w:space="0" w:color="auto"/>
          </w:divBdr>
        </w:div>
      </w:divsChild>
    </w:div>
    <w:div w:id="1746798108">
      <w:bodyDiv w:val="1"/>
      <w:marLeft w:val="0"/>
      <w:marRight w:val="0"/>
      <w:marTop w:val="0"/>
      <w:marBottom w:val="0"/>
      <w:divBdr>
        <w:top w:val="none" w:sz="0" w:space="0" w:color="auto"/>
        <w:left w:val="none" w:sz="0" w:space="0" w:color="auto"/>
        <w:bottom w:val="none" w:sz="0" w:space="0" w:color="auto"/>
        <w:right w:val="none" w:sz="0" w:space="0" w:color="auto"/>
      </w:divBdr>
      <w:divsChild>
        <w:div w:id="436143407">
          <w:marLeft w:val="0"/>
          <w:marRight w:val="0"/>
          <w:marTop w:val="0"/>
          <w:marBottom w:val="0"/>
          <w:divBdr>
            <w:top w:val="none" w:sz="0" w:space="0" w:color="auto"/>
            <w:left w:val="none" w:sz="0" w:space="0" w:color="auto"/>
            <w:bottom w:val="none" w:sz="0" w:space="0" w:color="auto"/>
            <w:right w:val="none" w:sz="0" w:space="0" w:color="auto"/>
          </w:divBdr>
        </w:div>
      </w:divsChild>
    </w:div>
    <w:div w:id="1775860750">
      <w:bodyDiv w:val="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
      </w:divsChild>
    </w:div>
    <w:div w:id="1783307022">
      <w:bodyDiv w:val="1"/>
      <w:marLeft w:val="0"/>
      <w:marRight w:val="0"/>
      <w:marTop w:val="0"/>
      <w:marBottom w:val="0"/>
      <w:divBdr>
        <w:top w:val="none" w:sz="0" w:space="0" w:color="auto"/>
        <w:left w:val="none" w:sz="0" w:space="0" w:color="auto"/>
        <w:bottom w:val="none" w:sz="0" w:space="0" w:color="auto"/>
        <w:right w:val="none" w:sz="0" w:space="0" w:color="auto"/>
      </w:divBdr>
      <w:divsChild>
        <w:div w:id="522982234">
          <w:marLeft w:val="0"/>
          <w:marRight w:val="0"/>
          <w:marTop w:val="0"/>
          <w:marBottom w:val="0"/>
          <w:divBdr>
            <w:top w:val="none" w:sz="0" w:space="0" w:color="auto"/>
            <w:left w:val="none" w:sz="0" w:space="0" w:color="auto"/>
            <w:bottom w:val="none" w:sz="0" w:space="0" w:color="auto"/>
            <w:right w:val="none" w:sz="0" w:space="0" w:color="auto"/>
          </w:divBdr>
        </w:div>
      </w:divsChild>
    </w:div>
    <w:div w:id="1815760446">
      <w:bodyDiv w:val="1"/>
      <w:marLeft w:val="0"/>
      <w:marRight w:val="0"/>
      <w:marTop w:val="0"/>
      <w:marBottom w:val="0"/>
      <w:divBdr>
        <w:top w:val="none" w:sz="0" w:space="0" w:color="auto"/>
        <w:left w:val="none" w:sz="0" w:space="0" w:color="auto"/>
        <w:bottom w:val="none" w:sz="0" w:space="0" w:color="auto"/>
        <w:right w:val="none" w:sz="0" w:space="0" w:color="auto"/>
      </w:divBdr>
      <w:divsChild>
        <w:div w:id="2000570449">
          <w:marLeft w:val="0"/>
          <w:marRight w:val="0"/>
          <w:marTop w:val="0"/>
          <w:marBottom w:val="0"/>
          <w:divBdr>
            <w:top w:val="none" w:sz="0" w:space="0" w:color="auto"/>
            <w:left w:val="none" w:sz="0" w:space="0" w:color="auto"/>
            <w:bottom w:val="none" w:sz="0" w:space="0" w:color="auto"/>
            <w:right w:val="none" w:sz="0" w:space="0" w:color="auto"/>
          </w:divBdr>
        </w:div>
      </w:divsChild>
    </w:div>
    <w:div w:id="1818380215">
      <w:bodyDiv w:val="1"/>
      <w:marLeft w:val="0"/>
      <w:marRight w:val="0"/>
      <w:marTop w:val="0"/>
      <w:marBottom w:val="0"/>
      <w:divBdr>
        <w:top w:val="none" w:sz="0" w:space="0" w:color="auto"/>
        <w:left w:val="none" w:sz="0" w:space="0" w:color="auto"/>
        <w:bottom w:val="none" w:sz="0" w:space="0" w:color="auto"/>
        <w:right w:val="none" w:sz="0" w:space="0" w:color="auto"/>
      </w:divBdr>
      <w:divsChild>
        <w:div w:id="2105376519">
          <w:marLeft w:val="0"/>
          <w:marRight w:val="0"/>
          <w:marTop w:val="0"/>
          <w:marBottom w:val="0"/>
          <w:divBdr>
            <w:top w:val="none" w:sz="0" w:space="0" w:color="auto"/>
            <w:left w:val="none" w:sz="0" w:space="0" w:color="auto"/>
            <w:bottom w:val="none" w:sz="0" w:space="0" w:color="auto"/>
            <w:right w:val="none" w:sz="0" w:space="0" w:color="auto"/>
          </w:divBdr>
        </w:div>
        <w:div w:id="1437753840">
          <w:marLeft w:val="0"/>
          <w:marRight w:val="0"/>
          <w:marTop w:val="0"/>
          <w:marBottom w:val="0"/>
          <w:divBdr>
            <w:top w:val="none" w:sz="0" w:space="0" w:color="auto"/>
            <w:left w:val="none" w:sz="0" w:space="0" w:color="auto"/>
            <w:bottom w:val="none" w:sz="0" w:space="0" w:color="auto"/>
            <w:right w:val="none" w:sz="0" w:space="0" w:color="auto"/>
          </w:divBdr>
        </w:div>
      </w:divsChild>
    </w:div>
    <w:div w:id="1843470020">
      <w:bodyDiv w:val="1"/>
      <w:marLeft w:val="0"/>
      <w:marRight w:val="0"/>
      <w:marTop w:val="0"/>
      <w:marBottom w:val="0"/>
      <w:divBdr>
        <w:top w:val="none" w:sz="0" w:space="0" w:color="auto"/>
        <w:left w:val="none" w:sz="0" w:space="0" w:color="auto"/>
        <w:bottom w:val="none" w:sz="0" w:space="0" w:color="auto"/>
        <w:right w:val="none" w:sz="0" w:space="0" w:color="auto"/>
      </w:divBdr>
    </w:div>
    <w:div w:id="1853950292">
      <w:bodyDiv w:val="1"/>
      <w:marLeft w:val="0"/>
      <w:marRight w:val="0"/>
      <w:marTop w:val="0"/>
      <w:marBottom w:val="0"/>
      <w:divBdr>
        <w:top w:val="none" w:sz="0" w:space="0" w:color="auto"/>
        <w:left w:val="none" w:sz="0" w:space="0" w:color="auto"/>
        <w:bottom w:val="none" w:sz="0" w:space="0" w:color="auto"/>
        <w:right w:val="none" w:sz="0" w:space="0" w:color="auto"/>
      </w:divBdr>
      <w:divsChild>
        <w:div w:id="828062360">
          <w:marLeft w:val="0"/>
          <w:marRight w:val="0"/>
          <w:marTop w:val="0"/>
          <w:marBottom w:val="0"/>
          <w:divBdr>
            <w:top w:val="none" w:sz="0" w:space="0" w:color="auto"/>
            <w:left w:val="none" w:sz="0" w:space="0" w:color="auto"/>
            <w:bottom w:val="none" w:sz="0" w:space="0" w:color="auto"/>
            <w:right w:val="none" w:sz="0" w:space="0" w:color="auto"/>
          </w:divBdr>
        </w:div>
      </w:divsChild>
    </w:div>
    <w:div w:id="1865049930">
      <w:bodyDiv w:val="1"/>
      <w:marLeft w:val="0"/>
      <w:marRight w:val="0"/>
      <w:marTop w:val="0"/>
      <w:marBottom w:val="0"/>
      <w:divBdr>
        <w:top w:val="none" w:sz="0" w:space="0" w:color="auto"/>
        <w:left w:val="none" w:sz="0" w:space="0" w:color="auto"/>
        <w:bottom w:val="none" w:sz="0" w:space="0" w:color="auto"/>
        <w:right w:val="none" w:sz="0" w:space="0" w:color="auto"/>
      </w:divBdr>
      <w:divsChild>
        <w:div w:id="672295669">
          <w:marLeft w:val="0"/>
          <w:marRight w:val="0"/>
          <w:marTop w:val="0"/>
          <w:marBottom w:val="0"/>
          <w:divBdr>
            <w:top w:val="none" w:sz="0" w:space="0" w:color="auto"/>
            <w:left w:val="none" w:sz="0" w:space="0" w:color="auto"/>
            <w:bottom w:val="none" w:sz="0" w:space="0" w:color="auto"/>
            <w:right w:val="none" w:sz="0" w:space="0" w:color="auto"/>
          </w:divBdr>
        </w:div>
      </w:divsChild>
    </w:div>
    <w:div w:id="1868636312">
      <w:bodyDiv w:val="1"/>
      <w:marLeft w:val="0"/>
      <w:marRight w:val="0"/>
      <w:marTop w:val="0"/>
      <w:marBottom w:val="0"/>
      <w:divBdr>
        <w:top w:val="none" w:sz="0" w:space="0" w:color="auto"/>
        <w:left w:val="none" w:sz="0" w:space="0" w:color="auto"/>
        <w:bottom w:val="none" w:sz="0" w:space="0" w:color="auto"/>
        <w:right w:val="none" w:sz="0" w:space="0" w:color="auto"/>
      </w:divBdr>
      <w:divsChild>
        <w:div w:id="1632900414">
          <w:marLeft w:val="0"/>
          <w:marRight w:val="0"/>
          <w:marTop w:val="0"/>
          <w:marBottom w:val="0"/>
          <w:divBdr>
            <w:top w:val="none" w:sz="0" w:space="0" w:color="auto"/>
            <w:left w:val="none" w:sz="0" w:space="0" w:color="auto"/>
            <w:bottom w:val="none" w:sz="0" w:space="0" w:color="auto"/>
            <w:right w:val="none" w:sz="0" w:space="0" w:color="auto"/>
          </w:divBdr>
        </w:div>
      </w:divsChild>
    </w:div>
    <w:div w:id="1901212657">
      <w:bodyDiv w:val="1"/>
      <w:marLeft w:val="0"/>
      <w:marRight w:val="0"/>
      <w:marTop w:val="0"/>
      <w:marBottom w:val="0"/>
      <w:divBdr>
        <w:top w:val="none" w:sz="0" w:space="0" w:color="auto"/>
        <w:left w:val="none" w:sz="0" w:space="0" w:color="auto"/>
        <w:bottom w:val="none" w:sz="0" w:space="0" w:color="auto"/>
        <w:right w:val="none" w:sz="0" w:space="0" w:color="auto"/>
      </w:divBdr>
      <w:divsChild>
        <w:div w:id="793989449">
          <w:marLeft w:val="0"/>
          <w:marRight w:val="0"/>
          <w:marTop w:val="0"/>
          <w:marBottom w:val="0"/>
          <w:divBdr>
            <w:top w:val="none" w:sz="0" w:space="0" w:color="auto"/>
            <w:left w:val="none" w:sz="0" w:space="0" w:color="auto"/>
            <w:bottom w:val="none" w:sz="0" w:space="0" w:color="auto"/>
            <w:right w:val="none" w:sz="0" w:space="0" w:color="auto"/>
          </w:divBdr>
        </w:div>
      </w:divsChild>
    </w:div>
    <w:div w:id="1912810355">
      <w:bodyDiv w:val="1"/>
      <w:marLeft w:val="0"/>
      <w:marRight w:val="0"/>
      <w:marTop w:val="0"/>
      <w:marBottom w:val="0"/>
      <w:divBdr>
        <w:top w:val="none" w:sz="0" w:space="0" w:color="auto"/>
        <w:left w:val="none" w:sz="0" w:space="0" w:color="auto"/>
        <w:bottom w:val="none" w:sz="0" w:space="0" w:color="auto"/>
        <w:right w:val="none" w:sz="0" w:space="0" w:color="auto"/>
      </w:divBdr>
      <w:divsChild>
        <w:div w:id="1507210200">
          <w:marLeft w:val="0"/>
          <w:marRight w:val="0"/>
          <w:marTop w:val="0"/>
          <w:marBottom w:val="0"/>
          <w:divBdr>
            <w:top w:val="none" w:sz="0" w:space="0" w:color="auto"/>
            <w:left w:val="none" w:sz="0" w:space="0" w:color="auto"/>
            <w:bottom w:val="none" w:sz="0" w:space="0" w:color="auto"/>
            <w:right w:val="none" w:sz="0" w:space="0" w:color="auto"/>
          </w:divBdr>
        </w:div>
      </w:divsChild>
    </w:div>
    <w:div w:id="1946839091">
      <w:bodyDiv w:val="1"/>
      <w:marLeft w:val="0"/>
      <w:marRight w:val="0"/>
      <w:marTop w:val="0"/>
      <w:marBottom w:val="0"/>
      <w:divBdr>
        <w:top w:val="none" w:sz="0" w:space="0" w:color="auto"/>
        <w:left w:val="none" w:sz="0" w:space="0" w:color="auto"/>
        <w:bottom w:val="none" w:sz="0" w:space="0" w:color="auto"/>
        <w:right w:val="none" w:sz="0" w:space="0" w:color="auto"/>
      </w:divBdr>
      <w:divsChild>
        <w:div w:id="1982075011">
          <w:marLeft w:val="0"/>
          <w:marRight w:val="0"/>
          <w:marTop w:val="0"/>
          <w:marBottom w:val="0"/>
          <w:divBdr>
            <w:top w:val="none" w:sz="0" w:space="0" w:color="auto"/>
            <w:left w:val="none" w:sz="0" w:space="0" w:color="auto"/>
            <w:bottom w:val="none" w:sz="0" w:space="0" w:color="auto"/>
            <w:right w:val="none" w:sz="0" w:space="0" w:color="auto"/>
          </w:divBdr>
        </w:div>
      </w:divsChild>
    </w:div>
    <w:div w:id="1969628133">
      <w:bodyDiv w:val="1"/>
      <w:marLeft w:val="0"/>
      <w:marRight w:val="0"/>
      <w:marTop w:val="0"/>
      <w:marBottom w:val="0"/>
      <w:divBdr>
        <w:top w:val="none" w:sz="0" w:space="0" w:color="auto"/>
        <w:left w:val="none" w:sz="0" w:space="0" w:color="auto"/>
        <w:bottom w:val="none" w:sz="0" w:space="0" w:color="auto"/>
        <w:right w:val="none" w:sz="0" w:space="0" w:color="auto"/>
      </w:divBdr>
      <w:divsChild>
        <w:div w:id="1456871562">
          <w:marLeft w:val="0"/>
          <w:marRight w:val="0"/>
          <w:marTop w:val="0"/>
          <w:marBottom w:val="0"/>
          <w:divBdr>
            <w:top w:val="none" w:sz="0" w:space="0" w:color="auto"/>
            <w:left w:val="none" w:sz="0" w:space="0" w:color="auto"/>
            <w:bottom w:val="none" w:sz="0" w:space="0" w:color="auto"/>
            <w:right w:val="none" w:sz="0" w:space="0" w:color="auto"/>
          </w:divBdr>
        </w:div>
      </w:divsChild>
    </w:div>
    <w:div w:id="1970014637">
      <w:bodyDiv w:val="1"/>
      <w:marLeft w:val="0"/>
      <w:marRight w:val="0"/>
      <w:marTop w:val="0"/>
      <w:marBottom w:val="0"/>
      <w:divBdr>
        <w:top w:val="none" w:sz="0" w:space="0" w:color="auto"/>
        <w:left w:val="none" w:sz="0" w:space="0" w:color="auto"/>
        <w:bottom w:val="none" w:sz="0" w:space="0" w:color="auto"/>
        <w:right w:val="none" w:sz="0" w:space="0" w:color="auto"/>
      </w:divBdr>
    </w:div>
    <w:div w:id="2082217365">
      <w:bodyDiv w:val="1"/>
      <w:marLeft w:val="0"/>
      <w:marRight w:val="0"/>
      <w:marTop w:val="0"/>
      <w:marBottom w:val="0"/>
      <w:divBdr>
        <w:top w:val="none" w:sz="0" w:space="0" w:color="auto"/>
        <w:left w:val="none" w:sz="0" w:space="0" w:color="auto"/>
        <w:bottom w:val="none" w:sz="0" w:space="0" w:color="auto"/>
        <w:right w:val="none" w:sz="0" w:space="0" w:color="auto"/>
      </w:divBdr>
    </w:div>
    <w:div w:id="2086566946">
      <w:bodyDiv w:val="1"/>
      <w:marLeft w:val="0"/>
      <w:marRight w:val="0"/>
      <w:marTop w:val="0"/>
      <w:marBottom w:val="0"/>
      <w:divBdr>
        <w:top w:val="none" w:sz="0" w:space="0" w:color="auto"/>
        <w:left w:val="none" w:sz="0" w:space="0" w:color="auto"/>
        <w:bottom w:val="none" w:sz="0" w:space="0" w:color="auto"/>
        <w:right w:val="none" w:sz="0" w:space="0" w:color="auto"/>
      </w:divBdr>
      <w:divsChild>
        <w:div w:id="520365268">
          <w:marLeft w:val="0"/>
          <w:marRight w:val="0"/>
          <w:marTop w:val="0"/>
          <w:marBottom w:val="0"/>
          <w:divBdr>
            <w:top w:val="none" w:sz="0" w:space="0" w:color="auto"/>
            <w:left w:val="none" w:sz="0" w:space="0" w:color="auto"/>
            <w:bottom w:val="none" w:sz="0" w:space="0" w:color="auto"/>
            <w:right w:val="none" w:sz="0" w:space="0" w:color="auto"/>
          </w:divBdr>
        </w:div>
      </w:divsChild>
    </w:div>
    <w:div w:id="2102602625">
      <w:bodyDiv w:val="1"/>
      <w:marLeft w:val="0"/>
      <w:marRight w:val="0"/>
      <w:marTop w:val="0"/>
      <w:marBottom w:val="0"/>
      <w:divBdr>
        <w:top w:val="none" w:sz="0" w:space="0" w:color="auto"/>
        <w:left w:val="none" w:sz="0" w:space="0" w:color="auto"/>
        <w:bottom w:val="none" w:sz="0" w:space="0" w:color="auto"/>
        <w:right w:val="none" w:sz="0" w:space="0" w:color="auto"/>
      </w:divBdr>
      <w:divsChild>
        <w:div w:id="196939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e.iastate.edu/mse-directory/faculty/" TargetMode="External"/><Relationship Id="rId18" Type="http://schemas.openxmlformats.org/officeDocument/2006/relationships/hyperlink" Target="http://www.registrar.iastate.edu/students/div-ip-guide/IntlPerspectives-current" TargetMode="External"/><Relationship Id="rId26" Type="http://schemas.openxmlformats.org/officeDocument/2006/relationships/hyperlink" Target="http://www.grad-college.iastate.edu/common/forms/index.php" TargetMode="External"/><Relationship Id="rId39" Type="http://schemas.openxmlformats.org/officeDocument/2006/relationships/image" Target="media/image8.png"/><Relationship Id="rId21" Type="http://schemas.openxmlformats.org/officeDocument/2006/relationships/hyperlink" Target="http://materialadvantage.org/" TargetMode="External"/><Relationship Id="rId34" Type="http://schemas.openxmlformats.org/officeDocument/2006/relationships/header" Target="header1.xml"/><Relationship Id="rId42" Type="http://schemas.openxmlformats.org/officeDocument/2006/relationships/header" Target="header4.xm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umbley@iastate.edu" TargetMode="External"/><Relationship Id="rId29" Type="http://schemas.openxmlformats.org/officeDocument/2006/relationships/footer" Target="footer1.xml"/><Relationship Id="rId11" Type="http://schemas.openxmlformats.org/officeDocument/2006/relationships/hyperlink" Target="http://catalog.iastate.edu/" TargetMode="External"/><Relationship Id="rId24" Type="http://schemas.openxmlformats.org/officeDocument/2006/relationships/hyperlink" Target="http://www.mse.iastate.edu/students/concurrent/" TargetMode="External"/><Relationship Id="rId32" Type="http://schemas.openxmlformats.org/officeDocument/2006/relationships/hyperlink" Target="mailto:chumbley@iastate.edu" TargetMode="External"/><Relationship Id="rId37" Type="http://schemas.openxmlformats.org/officeDocument/2006/relationships/image" Target="media/image6.emf"/><Relationship Id="rId40" Type="http://schemas.openxmlformats.org/officeDocument/2006/relationships/header" Target="header2.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msetech@iastate.edu" TargetMode="External"/><Relationship Id="rId23" Type="http://schemas.openxmlformats.org/officeDocument/2006/relationships/hyperlink" Target="http://gaffer.stuorg.iastate.edu/" TargetMode="External"/><Relationship Id="rId28" Type="http://schemas.openxmlformats.org/officeDocument/2006/relationships/hyperlink" Target="http://www.grad-college.iastate.edu/common/handbook/" TargetMode="External"/><Relationship Id="rId36" Type="http://schemas.openxmlformats.org/officeDocument/2006/relationships/image" Target="media/image5.emf"/><Relationship Id="rId49"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www.registrar.iastate.edu/students/div-ip-guide/usdiversity-courses" TargetMode="External"/><Relationship Id="rId31" Type="http://schemas.openxmlformats.org/officeDocument/2006/relationships/hyperlink" Target="mailto:pmorton@iastate.edu" TargetMode="External"/><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se.iastate.edu" TargetMode="External"/><Relationship Id="rId22" Type="http://schemas.openxmlformats.org/officeDocument/2006/relationships/hyperlink" Target="http://ceramics.org/member-services/classes" TargetMode="External"/><Relationship Id="rId27" Type="http://schemas.openxmlformats.org/officeDocument/2006/relationships/hyperlink" Target="http://www.grad-college.iastate.edu/common/handbook/" TargetMode="External"/><Relationship Id="rId30" Type="http://schemas.openxmlformats.org/officeDocument/2006/relationships/hyperlink" Target="mailto:aklocke@iastate.edu" TargetMode="External"/><Relationship Id="rId35" Type="http://schemas.openxmlformats.org/officeDocument/2006/relationships/image" Target="media/image4.png"/><Relationship Id="rId43" Type="http://schemas.openxmlformats.org/officeDocument/2006/relationships/header" Target="header5.xml"/><Relationship Id="rId4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ccessplus.iastate.edu" TargetMode="External"/><Relationship Id="rId17" Type="http://schemas.openxmlformats.org/officeDocument/2006/relationships/hyperlink" Target="mailto:genalo@iastate.edu" TargetMode="External"/><Relationship Id="rId25" Type="http://schemas.openxmlformats.org/officeDocument/2006/relationships/hyperlink" Target="http://www.gradcollege.iastate.edu/academics/programs/apprograms.php" TargetMode="External"/><Relationship Id="rId33" Type="http://schemas.openxmlformats.org/officeDocument/2006/relationships/hyperlink" Target="mailto:emendoza@iastate.edu" TargetMode="External"/><Relationship Id="rId38" Type="http://schemas.openxmlformats.org/officeDocument/2006/relationships/image" Target="media/image7.png"/><Relationship Id="rId46" Type="http://schemas.openxmlformats.org/officeDocument/2006/relationships/image" Target="media/image9.png"/><Relationship Id="rId20" Type="http://schemas.openxmlformats.org/officeDocument/2006/relationships/hyperlink" Target="http://www.engineering.iastate.edu/scholarships/current-student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8C38B-ECD1-43DA-8B00-4A89725E9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9415</Words>
  <Characters>53669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Melissa K [M S E]</dc:creator>
  <cp:keywords/>
  <dc:description/>
  <cp:lastModifiedBy>Miller, Bailey A [M S E]</cp:lastModifiedBy>
  <cp:revision>2</cp:revision>
  <cp:lastPrinted>2017-03-27T14:35:00Z</cp:lastPrinted>
  <dcterms:created xsi:type="dcterms:W3CDTF">2017-03-27T14:37:00Z</dcterms:created>
  <dcterms:modified xsi:type="dcterms:W3CDTF">2017-03-27T14:37:00Z</dcterms:modified>
</cp:coreProperties>
</file>